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CFF07" w14:textId="058F5247" w:rsidR="00950A56" w:rsidRDefault="00C85179">
      <w:pPr>
        <w:pBdr>
          <w:top w:val="nil"/>
          <w:left w:val="nil"/>
          <w:bottom w:val="nil"/>
          <w:right w:val="nil"/>
          <w:between w:val="nil"/>
        </w:pBdr>
        <w:spacing w:before="240" w:line="240" w:lineRule="auto"/>
        <w:jc w:val="left"/>
        <w:rPr>
          <w:i/>
        </w:rPr>
      </w:pPr>
      <w:bookmarkStart w:id="0" w:name="_Hlk187583889"/>
      <w:r w:rsidRPr="00C85179">
        <w:rPr>
          <w:i/>
          <w:iCs/>
          <w:lang w:val="en-ID"/>
        </w:rPr>
        <w:t xml:space="preserve">Type of the Paper </w:t>
      </w:r>
      <w:r>
        <w:rPr>
          <w:i/>
          <w:iCs/>
          <w:lang w:val="en-ID"/>
        </w:rPr>
        <w:t>(</w:t>
      </w:r>
      <w:r>
        <w:rPr>
          <w:i/>
        </w:rPr>
        <w:t>Article)</w:t>
      </w:r>
    </w:p>
    <w:bookmarkEnd w:id="0"/>
    <w:p w14:paraId="67E08017" w14:textId="27C645CD" w:rsidR="00950A56" w:rsidRDefault="00831B1F">
      <w:pPr>
        <w:pBdr>
          <w:top w:val="nil"/>
          <w:left w:val="nil"/>
          <w:bottom w:val="nil"/>
          <w:right w:val="nil"/>
          <w:between w:val="nil"/>
        </w:pBdr>
        <w:spacing w:after="240" w:line="240" w:lineRule="auto"/>
        <w:jc w:val="left"/>
        <w:rPr>
          <w:b/>
          <w:sz w:val="36"/>
          <w:szCs w:val="36"/>
        </w:rPr>
      </w:pPr>
      <w:r w:rsidRPr="009515E5">
        <w:rPr>
          <w:b/>
          <w:sz w:val="36"/>
          <w:szCs w:val="36"/>
        </w:rPr>
        <w:t>Human Resource Management</w:t>
      </w:r>
    </w:p>
    <w:p w14:paraId="2A9ED650" w14:textId="131B640B" w:rsidR="00950A56" w:rsidRPr="00831B1F" w:rsidRDefault="00831B1F">
      <w:pPr>
        <w:pBdr>
          <w:top w:val="nil"/>
          <w:left w:val="nil"/>
          <w:bottom w:val="nil"/>
          <w:right w:val="nil"/>
          <w:between w:val="nil"/>
        </w:pBdr>
        <w:spacing w:after="360" w:line="240" w:lineRule="auto"/>
        <w:jc w:val="left"/>
        <w:rPr>
          <w:b/>
        </w:rPr>
      </w:pPr>
      <w:r w:rsidRPr="00831B1F">
        <w:rPr>
          <w:rFonts w:cstheme="minorHAnsi"/>
          <w:b/>
          <w:bCs/>
          <w:sz w:val="24"/>
          <w:szCs w:val="24"/>
          <w:lang w:val="ms-MY"/>
        </w:rPr>
        <w:t>Syahril</w:t>
      </w:r>
      <w:r w:rsidRPr="00831B1F">
        <w:rPr>
          <w:b/>
        </w:rPr>
        <w:t xml:space="preserve"> </w:t>
      </w:r>
      <w:r w:rsidRPr="00831B1F">
        <w:rPr>
          <w:b/>
          <w:vertAlign w:val="superscript"/>
        </w:rPr>
        <w:t>1</w:t>
      </w:r>
      <w:r w:rsidRPr="00831B1F">
        <w:rPr>
          <w:b/>
        </w:rPr>
        <w:t xml:space="preserve">, </w:t>
      </w:r>
      <w:r w:rsidRPr="00831B1F">
        <w:rPr>
          <w:rFonts w:cstheme="minorHAnsi"/>
          <w:b/>
          <w:bCs/>
          <w:sz w:val="24"/>
          <w:szCs w:val="24"/>
          <w:lang w:val="ms-MY"/>
        </w:rPr>
        <w:t>Alwan Suban</w:t>
      </w:r>
      <w:r w:rsidRPr="00831B1F">
        <w:rPr>
          <w:b/>
        </w:rPr>
        <w:t xml:space="preserve"> </w:t>
      </w:r>
      <w:r w:rsidRPr="00831B1F">
        <w:rPr>
          <w:b/>
          <w:vertAlign w:val="superscript"/>
        </w:rPr>
        <w:t>2</w:t>
      </w:r>
      <w:r w:rsidRPr="00831B1F">
        <w:rPr>
          <w:b/>
        </w:rPr>
        <w:t xml:space="preserve"> </w:t>
      </w:r>
    </w:p>
    <w:tbl>
      <w:tblPr>
        <w:tblStyle w:val="a"/>
        <w:tblW w:w="2410" w:type="dxa"/>
        <w:tblLayout w:type="fixed"/>
        <w:tblLook w:val="0400" w:firstRow="0" w:lastRow="0" w:firstColumn="0" w:lastColumn="0" w:noHBand="0" w:noVBand="1"/>
      </w:tblPr>
      <w:tblGrid>
        <w:gridCol w:w="2410"/>
      </w:tblGrid>
      <w:tr w:rsidR="00950A56" w14:paraId="3D748D45" w14:textId="77777777">
        <w:tc>
          <w:tcPr>
            <w:tcW w:w="2410" w:type="dxa"/>
            <w:shd w:val="clear" w:color="auto" w:fill="auto"/>
          </w:tcPr>
          <w:p w14:paraId="2A907A61" w14:textId="1D5C77B6" w:rsidR="00950A56" w:rsidRDefault="00000000">
            <w:pPr>
              <w:pBdr>
                <w:top w:val="nil"/>
                <w:left w:val="nil"/>
                <w:bottom w:val="nil"/>
                <w:right w:val="nil"/>
                <w:between w:val="nil"/>
              </w:pBdr>
              <w:spacing w:after="120" w:line="240" w:lineRule="auto"/>
              <w:ind w:right="113"/>
              <w:jc w:val="left"/>
              <w:rPr>
                <w:sz w:val="14"/>
                <w:szCs w:val="14"/>
              </w:rPr>
            </w:pPr>
            <w:r>
              <w:rPr>
                <w:b/>
                <w:sz w:val="14"/>
                <w:szCs w:val="14"/>
              </w:rPr>
              <w:t xml:space="preserve">Citation: </w:t>
            </w:r>
            <w:r w:rsidR="0086431C">
              <w:rPr>
                <w:sz w:val="14"/>
                <w:szCs w:val="14"/>
              </w:rPr>
              <w:t>Syahrial &amp; Suban, A. (2024) Human Resource Management. Nusantra: Journal of Cultural Research</w:t>
            </w:r>
            <w:r w:rsidR="00CF1355">
              <w:rPr>
                <w:sz w:val="14"/>
                <w:szCs w:val="14"/>
              </w:rPr>
              <w:t xml:space="preserve">. 2(2), </w:t>
            </w:r>
            <w:r w:rsidR="00013EEC">
              <w:rPr>
                <w:sz w:val="14"/>
                <w:szCs w:val="14"/>
              </w:rPr>
              <w:t>1</w:t>
            </w:r>
            <w:r w:rsidR="00587B2B">
              <w:rPr>
                <w:sz w:val="14"/>
                <w:szCs w:val="14"/>
              </w:rPr>
              <w:t>-</w:t>
            </w:r>
            <w:r w:rsidR="00013EEC">
              <w:rPr>
                <w:sz w:val="14"/>
                <w:szCs w:val="14"/>
              </w:rPr>
              <w:t>5</w:t>
            </w:r>
            <w:r w:rsidR="00587B2B">
              <w:rPr>
                <w:sz w:val="14"/>
                <w:szCs w:val="14"/>
              </w:rPr>
              <w:t>.</w:t>
            </w:r>
          </w:p>
          <w:p w14:paraId="1D4293F4" w14:textId="52DD76C3" w:rsidR="00950A56" w:rsidRDefault="00000000">
            <w:pPr>
              <w:pBdr>
                <w:top w:val="nil"/>
                <w:left w:val="nil"/>
                <w:bottom w:val="nil"/>
                <w:right w:val="nil"/>
                <w:between w:val="nil"/>
              </w:pBdr>
              <w:spacing w:before="120" w:line="240" w:lineRule="auto"/>
              <w:ind w:right="113"/>
              <w:jc w:val="left"/>
              <w:rPr>
                <w:rFonts w:ascii="SimSun" w:eastAsia="SimSun" w:hAnsi="SimSun" w:cs="SimSun"/>
                <w:sz w:val="14"/>
                <w:szCs w:val="14"/>
              </w:rPr>
            </w:pPr>
            <w:r>
              <w:rPr>
                <w:sz w:val="14"/>
                <w:szCs w:val="14"/>
              </w:rPr>
              <w:t xml:space="preserve">Received: </w:t>
            </w:r>
            <w:r w:rsidR="009604A7" w:rsidRPr="00E007E8">
              <w:rPr>
                <w:sz w:val="14"/>
                <w:szCs w:val="14"/>
              </w:rPr>
              <w:t>1</w:t>
            </w:r>
            <w:r w:rsidR="009604A7">
              <w:rPr>
                <w:sz w:val="14"/>
                <w:szCs w:val="14"/>
              </w:rPr>
              <w:t>1</w:t>
            </w:r>
            <w:r w:rsidR="009604A7" w:rsidRPr="00E007E8">
              <w:rPr>
                <w:sz w:val="14"/>
                <w:szCs w:val="14"/>
                <w:vertAlign w:val="superscript"/>
              </w:rPr>
              <w:t>th</w:t>
            </w:r>
            <w:r w:rsidR="009604A7" w:rsidRPr="00E007E8">
              <w:rPr>
                <w:sz w:val="14"/>
                <w:szCs w:val="14"/>
              </w:rPr>
              <w:t xml:space="preserve"> </w:t>
            </w:r>
            <w:r w:rsidR="00013EEC">
              <w:rPr>
                <w:sz w:val="14"/>
                <w:szCs w:val="14"/>
              </w:rPr>
              <w:t xml:space="preserve">February </w:t>
            </w:r>
            <w:r w:rsidR="009604A7" w:rsidRPr="00E007E8">
              <w:rPr>
                <w:sz w:val="14"/>
                <w:szCs w:val="14"/>
              </w:rPr>
              <w:t>2024</w:t>
            </w:r>
          </w:p>
          <w:p w14:paraId="1E32B456" w14:textId="299A3E9F" w:rsidR="00950A56" w:rsidRDefault="00000000">
            <w:pPr>
              <w:pBdr>
                <w:top w:val="nil"/>
                <w:left w:val="nil"/>
                <w:bottom w:val="nil"/>
                <w:right w:val="nil"/>
                <w:between w:val="nil"/>
              </w:pBdr>
              <w:spacing w:line="240" w:lineRule="auto"/>
              <w:ind w:right="113"/>
              <w:jc w:val="left"/>
              <w:rPr>
                <w:sz w:val="14"/>
                <w:szCs w:val="14"/>
              </w:rPr>
            </w:pPr>
            <w:r>
              <w:rPr>
                <w:sz w:val="14"/>
                <w:szCs w:val="14"/>
              </w:rPr>
              <w:t xml:space="preserve">Revised: </w:t>
            </w:r>
            <w:r w:rsidR="009604A7">
              <w:rPr>
                <w:sz w:val="14"/>
                <w:szCs w:val="14"/>
              </w:rPr>
              <w:t>8</w:t>
            </w:r>
            <w:r w:rsidR="009604A7" w:rsidRPr="00E007E8">
              <w:rPr>
                <w:sz w:val="14"/>
                <w:szCs w:val="14"/>
                <w:vertAlign w:val="superscript"/>
              </w:rPr>
              <w:t>th</w:t>
            </w:r>
            <w:r w:rsidR="009604A7" w:rsidRPr="00E007E8">
              <w:rPr>
                <w:sz w:val="14"/>
                <w:szCs w:val="14"/>
              </w:rPr>
              <w:t xml:space="preserve"> </w:t>
            </w:r>
            <w:r w:rsidR="00013EEC">
              <w:rPr>
                <w:sz w:val="14"/>
                <w:szCs w:val="14"/>
              </w:rPr>
              <w:t>April</w:t>
            </w:r>
            <w:r w:rsidR="009604A7">
              <w:rPr>
                <w:sz w:val="14"/>
                <w:szCs w:val="14"/>
              </w:rPr>
              <w:t xml:space="preserve"> </w:t>
            </w:r>
            <w:r w:rsidR="009604A7" w:rsidRPr="00E007E8">
              <w:rPr>
                <w:sz w:val="14"/>
                <w:szCs w:val="14"/>
              </w:rPr>
              <w:t>2024</w:t>
            </w:r>
          </w:p>
          <w:p w14:paraId="1A3CFFAA" w14:textId="06AA585A" w:rsidR="00950A56" w:rsidRDefault="00000000">
            <w:pPr>
              <w:pBdr>
                <w:top w:val="nil"/>
                <w:left w:val="nil"/>
                <w:bottom w:val="nil"/>
                <w:right w:val="nil"/>
                <w:between w:val="nil"/>
              </w:pBdr>
              <w:spacing w:line="240" w:lineRule="auto"/>
              <w:ind w:right="113"/>
              <w:jc w:val="left"/>
              <w:rPr>
                <w:sz w:val="14"/>
                <w:szCs w:val="14"/>
              </w:rPr>
            </w:pPr>
            <w:r>
              <w:rPr>
                <w:sz w:val="14"/>
                <w:szCs w:val="14"/>
              </w:rPr>
              <w:t xml:space="preserve">Accepted: </w:t>
            </w:r>
            <w:r w:rsidR="00013EEC">
              <w:rPr>
                <w:sz w:val="14"/>
                <w:szCs w:val="14"/>
              </w:rPr>
              <w:t>13</w:t>
            </w:r>
            <w:r w:rsidR="009604A7" w:rsidRPr="00E007E8">
              <w:rPr>
                <w:sz w:val="14"/>
                <w:szCs w:val="14"/>
                <w:vertAlign w:val="superscript"/>
              </w:rPr>
              <w:t>th</w:t>
            </w:r>
            <w:r w:rsidR="009604A7" w:rsidRPr="00E007E8">
              <w:rPr>
                <w:sz w:val="14"/>
                <w:szCs w:val="14"/>
              </w:rPr>
              <w:t xml:space="preserve"> </w:t>
            </w:r>
            <w:r w:rsidR="00013EEC">
              <w:rPr>
                <w:sz w:val="14"/>
                <w:szCs w:val="14"/>
              </w:rPr>
              <w:t xml:space="preserve">May </w:t>
            </w:r>
            <w:r w:rsidR="009604A7" w:rsidRPr="00E007E8">
              <w:rPr>
                <w:sz w:val="14"/>
                <w:szCs w:val="14"/>
              </w:rPr>
              <w:t>2024</w:t>
            </w:r>
          </w:p>
          <w:p w14:paraId="3128EDFB" w14:textId="41EE9C67" w:rsidR="00950A56" w:rsidRDefault="00000000">
            <w:pPr>
              <w:pBdr>
                <w:top w:val="nil"/>
                <w:left w:val="nil"/>
                <w:bottom w:val="nil"/>
                <w:right w:val="nil"/>
                <w:between w:val="nil"/>
              </w:pBdr>
              <w:spacing w:after="120" w:line="240" w:lineRule="auto"/>
              <w:ind w:right="113"/>
              <w:jc w:val="left"/>
              <w:rPr>
                <w:sz w:val="14"/>
                <w:szCs w:val="14"/>
              </w:rPr>
            </w:pPr>
            <w:r>
              <w:rPr>
                <w:sz w:val="14"/>
                <w:szCs w:val="14"/>
              </w:rPr>
              <w:t xml:space="preserve">Published: </w:t>
            </w:r>
            <w:r w:rsidR="00013EEC">
              <w:rPr>
                <w:sz w:val="14"/>
                <w:szCs w:val="14"/>
              </w:rPr>
              <w:t>3</w:t>
            </w:r>
            <w:r w:rsidR="00013EEC">
              <w:rPr>
                <w:sz w:val="14"/>
                <w:szCs w:val="14"/>
                <w:vertAlign w:val="superscript"/>
              </w:rPr>
              <w:t>rd</w:t>
            </w:r>
            <w:r w:rsidR="009604A7" w:rsidRPr="00E007E8">
              <w:rPr>
                <w:sz w:val="14"/>
                <w:szCs w:val="14"/>
              </w:rPr>
              <w:t xml:space="preserve"> </w:t>
            </w:r>
            <w:r w:rsidR="00013EEC">
              <w:rPr>
                <w:sz w:val="14"/>
                <w:szCs w:val="14"/>
              </w:rPr>
              <w:t xml:space="preserve">June </w:t>
            </w:r>
            <w:r w:rsidR="009604A7" w:rsidRPr="00E007E8">
              <w:rPr>
                <w:sz w:val="14"/>
                <w:szCs w:val="14"/>
              </w:rPr>
              <w:t>202</w:t>
            </w:r>
            <w:r w:rsidR="00013EEC">
              <w:rPr>
                <w:sz w:val="14"/>
                <w:szCs w:val="14"/>
              </w:rPr>
              <w:t>4</w:t>
            </w:r>
          </w:p>
          <w:p w14:paraId="0A3E8C21" w14:textId="77777777" w:rsidR="00950A56" w:rsidRDefault="00000000">
            <w:pPr>
              <w:spacing w:before="120"/>
              <w:ind w:right="113"/>
              <w:jc w:val="left"/>
              <w:rPr>
                <w:sz w:val="14"/>
                <w:szCs w:val="14"/>
              </w:rPr>
            </w:pPr>
            <w:r>
              <w:drawing>
                <wp:inline distT="0" distB="0" distL="0" distR="0" wp14:anchorId="322239EE" wp14:editId="66151EB3">
                  <wp:extent cx="692785" cy="249555"/>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92785" cy="249555"/>
                          </a:xfrm>
                          <a:prstGeom prst="rect">
                            <a:avLst/>
                          </a:prstGeom>
                          <a:ln/>
                        </pic:spPr>
                      </pic:pic>
                    </a:graphicData>
                  </a:graphic>
                </wp:inline>
              </w:drawing>
            </w:r>
          </w:p>
          <w:p w14:paraId="1C928E94" w14:textId="1D95ECBC" w:rsidR="00950A56" w:rsidRDefault="00000000">
            <w:pPr>
              <w:pBdr>
                <w:top w:val="nil"/>
                <w:left w:val="nil"/>
                <w:bottom w:val="nil"/>
                <w:right w:val="nil"/>
                <w:between w:val="nil"/>
              </w:pBdr>
              <w:spacing w:before="60" w:line="240" w:lineRule="auto"/>
              <w:ind w:right="113"/>
              <w:rPr>
                <w:sz w:val="14"/>
                <w:szCs w:val="14"/>
              </w:rPr>
            </w:pPr>
            <w:r>
              <w:rPr>
                <w:b/>
                <w:sz w:val="14"/>
                <w:szCs w:val="14"/>
              </w:rPr>
              <w:t>Copyright:</w:t>
            </w:r>
            <w:r>
              <w:rPr>
                <w:sz w:val="14"/>
                <w:szCs w:val="14"/>
              </w:rPr>
              <w:t xml:space="preserve"> © 202</w:t>
            </w:r>
            <w:r w:rsidR="009A4DD7">
              <w:rPr>
                <w:sz w:val="14"/>
                <w:szCs w:val="14"/>
              </w:rPr>
              <w:t>4</w:t>
            </w:r>
            <w:r>
              <w:rPr>
                <w:sz w:val="14"/>
                <w:szCs w:val="14"/>
              </w:rPr>
              <w:t xml:space="preserve"> by the authors. Submitted for possible open access publication under the terms and conditions of the Creative Commons Attribution (CC BY) license (https://creativecommons.org/licenses/by/4.0/).</w:t>
            </w:r>
          </w:p>
        </w:tc>
      </w:tr>
    </w:tbl>
    <w:p w14:paraId="3B5C712D" w14:textId="594525E3" w:rsidR="00950A56" w:rsidRPr="009515E5" w:rsidRDefault="00000000" w:rsidP="009515E5">
      <w:pPr>
        <w:pBdr>
          <w:top w:val="nil"/>
          <w:left w:val="nil"/>
          <w:bottom w:val="nil"/>
          <w:right w:val="nil"/>
          <w:between w:val="nil"/>
        </w:pBdr>
        <w:spacing w:line="240" w:lineRule="auto"/>
        <w:ind w:left="2806" w:hanging="198"/>
        <w:jc w:val="left"/>
        <w:rPr>
          <w:sz w:val="16"/>
          <w:szCs w:val="16"/>
          <w:lang w:val="ms-MY"/>
        </w:rPr>
      </w:pPr>
      <w:r w:rsidRPr="004F4850">
        <w:rPr>
          <w:sz w:val="16"/>
          <w:szCs w:val="16"/>
          <w:vertAlign w:val="superscript"/>
          <w:lang w:val="sv-SE"/>
        </w:rPr>
        <w:t>1</w:t>
      </w:r>
      <w:r w:rsidRPr="004F4850">
        <w:rPr>
          <w:sz w:val="16"/>
          <w:szCs w:val="16"/>
          <w:lang w:val="sv-SE"/>
        </w:rPr>
        <w:tab/>
      </w:r>
      <w:bookmarkStart w:id="1" w:name="_Hlk187496404"/>
      <w:r w:rsidR="009515E5" w:rsidRPr="009515E5">
        <w:rPr>
          <w:sz w:val="16"/>
          <w:szCs w:val="16"/>
          <w:lang w:val="ms-MY"/>
        </w:rPr>
        <w:t>Universitas Islam Negeri Makassar</w:t>
      </w:r>
      <w:bookmarkEnd w:id="1"/>
      <w:r w:rsidR="004F4850">
        <w:rPr>
          <w:sz w:val="16"/>
          <w:szCs w:val="16"/>
          <w:lang w:val="ms-MY"/>
        </w:rPr>
        <w:t xml:space="preserve">; </w:t>
      </w:r>
      <w:hyperlink r:id="rId10" w:history="1">
        <w:r w:rsidR="004F4850" w:rsidRPr="00A20547">
          <w:rPr>
            <w:rStyle w:val="Hyperlink"/>
            <w:sz w:val="16"/>
            <w:szCs w:val="16"/>
            <w:lang w:val="ms-MY"/>
          </w:rPr>
          <w:t>rillsiradjah@gmail.com</w:t>
        </w:r>
      </w:hyperlink>
    </w:p>
    <w:p w14:paraId="005A1B6E" w14:textId="1598B2AB" w:rsidR="00950A56" w:rsidRDefault="00000000" w:rsidP="009515E5">
      <w:pPr>
        <w:pBdr>
          <w:top w:val="nil"/>
          <w:left w:val="nil"/>
          <w:bottom w:val="nil"/>
          <w:right w:val="nil"/>
          <w:between w:val="nil"/>
        </w:pBdr>
        <w:spacing w:line="240" w:lineRule="auto"/>
        <w:ind w:left="2806" w:hanging="198"/>
        <w:jc w:val="left"/>
        <w:rPr>
          <w:rStyle w:val="Hyperlink"/>
          <w:sz w:val="16"/>
          <w:szCs w:val="16"/>
          <w:lang w:val="ms-MY"/>
        </w:rPr>
      </w:pPr>
      <w:r w:rsidRPr="004F4850">
        <w:rPr>
          <w:sz w:val="16"/>
          <w:szCs w:val="16"/>
          <w:vertAlign w:val="superscript"/>
          <w:lang w:val="sv-SE"/>
        </w:rPr>
        <w:t>2</w:t>
      </w:r>
      <w:r w:rsidRPr="004F4850">
        <w:rPr>
          <w:sz w:val="16"/>
          <w:szCs w:val="16"/>
          <w:lang w:val="sv-SE"/>
        </w:rPr>
        <w:tab/>
      </w:r>
      <w:r w:rsidR="009515E5" w:rsidRPr="009515E5">
        <w:rPr>
          <w:sz w:val="16"/>
          <w:szCs w:val="16"/>
          <w:lang w:val="ms-MY"/>
        </w:rPr>
        <w:t>Universitas Islam Negeri Makassar</w:t>
      </w:r>
      <w:r w:rsidR="004F4850">
        <w:rPr>
          <w:sz w:val="16"/>
          <w:szCs w:val="16"/>
          <w:lang w:val="ms-MY"/>
        </w:rPr>
        <w:t xml:space="preserve">; </w:t>
      </w:r>
      <w:hyperlink r:id="rId11" w:history="1">
        <w:r w:rsidR="004F4850" w:rsidRPr="00A20547">
          <w:rPr>
            <w:rStyle w:val="Hyperlink"/>
            <w:sz w:val="16"/>
            <w:szCs w:val="16"/>
            <w:lang w:val="ms-MY"/>
          </w:rPr>
          <w:t>alwan.suban@uin-alauddin.ac.id</w:t>
        </w:r>
      </w:hyperlink>
    </w:p>
    <w:p w14:paraId="7C4078F6" w14:textId="7CFAD85D" w:rsidR="00C85179" w:rsidRPr="00C85179" w:rsidRDefault="00C85179" w:rsidP="009515E5">
      <w:pPr>
        <w:pBdr>
          <w:top w:val="nil"/>
          <w:left w:val="nil"/>
          <w:bottom w:val="nil"/>
          <w:right w:val="nil"/>
          <w:between w:val="nil"/>
        </w:pBdr>
        <w:spacing w:line="240" w:lineRule="auto"/>
        <w:ind w:left="2806" w:hanging="198"/>
        <w:jc w:val="left"/>
        <w:rPr>
          <w:sz w:val="16"/>
          <w:szCs w:val="16"/>
          <w:lang w:val="en-ID"/>
        </w:rPr>
      </w:pPr>
      <w:r>
        <w:rPr>
          <w:b/>
          <w:sz w:val="16"/>
          <w:szCs w:val="16"/>
        </w:rPr>
        <w:t>*</w:t>
      </w:r>
      <w:r>
        <w:rPr>
          <w:sz w:val="16"/>
          <w:szCs w:val="16"/>
        </w:rPr>
        <w:tab/>
        <w:t xml:space="preserve">Correspondence: </w:t>
      </w:r>
      <w:hyperlink r:id="rId12" w:history="1">
        <w:r w:rsidRPr="00A20547">
          <w:rPr>
            <w:rStyle w:val="Hyperlink"/>
            <w:sz w:val="16"/>
            <w:szCs w:val="16"/>
            <w:lang w:val="ms-MY"/>
          </w:rPr>
          <w:t>rillsiradjah@gmail.com</w:t>
        </w:r>
      </w:hyperlink>
    </w:p>
    <w:p w14:paraId="1BDAF0CD" w14:textId="2D0A19CD" w:rsidR="00950A56" w:rsidRPr="004F4850" w:rsidRDefault="00000000" w:rsidP="004F4850">
      <w:pPr>
        <w:pBdr>
          <w:top w:val="nil"/>
          <w:left w:val="nil"/>
          <w:bottom w:val="nil"/>
          <w:right w:val="nil"/>
          <w:between w:val="nil"/>
        </w:pBdr>
        <w:spacing w:before="240" w:line="240" w:lineRule="auto"/>
        <w:ind w:left="2608"/>
        <w:rPr>
          <w:bCs/>
          <w:i/>
          <w:iCs/>
          <w:sz w:val="18"/>
          <w:szCs w:val="18"/>
          <w:lang w:val="id-ID"/>
        </w:rPr>
      </w:pPr>
      <w:r>
        <w:rPr>
          <w:b/>
          <w:sz w:val="18"/>
          <w:szCs w:val="18"/>
        </w:rPr>
        <w:t>Abstract</w:t>
      </w:r>
      <w:r w:rsidRPr="009515E5">
        <w:rPr>
          <w:bCs/>
          <w:sz w:val="18"/>
          <w:szCs w:val="18"/>
        </w:rPr>
        <w:t>:</w:t>
      </w:r>
      <w:r w:rsidR="009515E5" w:rsidRPr="009515E5">
        <w:rPr>
          <w:rFonts w:asciiTheme="majorHAnsi" w:eastAsia="Times New Roman" w:hAnsiTheme="majorHAnsi" w:cstheme="minorHAnsi"/>
          <w:bCs/>
          <w:i/>
          <w:iCs/>
          <w:noProof w:val="0"/>
          <w:color w:val="auto"/>
          <w:sz w:val="24"/>
          <w:szCs w:val="24"/>
          <w:lang w:val="en" w:eastAsia="en-US"/>
        </w:rPr>
        <w:t xml:space="preserve"> </w:t>
      </w:r>
      <w:r w:rsidR="009515E5" w:rsidRPr="004F4850">
        <w:rPr>
          <w:bCs/>
          <w:sz w:val="18"/>
          <w:szCs w:val="18"/>
          <w:lang w:val="en"/>
        </w:rPr>
        <w:t>This article aims to discuss the importance of Human Resource Management (HRM) in achieving organizational goals, especially in the corporate context. The type of research used is literature study by collecting data from primary sources such as books and journal articles. The data collection technique in this library study research is by browsing and reading various literature or written sources related to the research. The analysis technique used in this research is descriptive analysis through stages including identifying the research topic and focus, collecting literature and related sources, grouping information from the literature, presenting data systematically, understanding the context, and drawing conclusions. HRM includes planning, organizing, directing and monitoring processes designed to maximize workforce potential. The main focus includes providing, training and developing human resources, as well as providing care and maintenance of the workforce. The recruitment, training and HR development process is explained as a strategic step to improve the quality of the workforce in order to meet company targets. In addition, giving rewards and maintaining employees is stated as a way to maintain motivation, loyalty and productivity. With this approach, this paper emphasizes that effective and efficient human resource management is the key to organizational success in a dynamic environment.</w:t>
      </w:r>
    </w:p>
    <w:p w14:paraId="3954B7E6" w14:textId="75DD7BCE" w:rsidR="00950A56" w:rsidRPr="009515E5" w:rsidRDefault="00000000" w:rsidP="009515E5">
      <w:pPr>
        <w:pBdr>
          <w:top w:val="nil"/>
          <w:left w:val="nil"/>
          <w:bottom w:val="nil"/>
          <w:right w:val="nil"/>
          <w:between w:val="nil"/>
        </w:pBdr>
        <w:spacing w:before="240" w:line="240" w:lineRule="auto"/>
        <w:ind w:left="2608"/>
        <w:rPr>
          <w:bCs/>
          <w:sz w:val="18"/>
          <w:szCs w:val="18"/>
        </w:rPr>
      </w:pPr>
      <w:r>
        <w:rPr>
          <w:b/>
          <w:sz w:val="18"/>
          <w:szCs w:val="18"/>
        </w:rPr>
        <w:t xml:space="preserve">Keywords: </w:t>
      </w:r>
      <w:r w:rsidR="004F4850" w:rsidRPr="004F4850">
        <w:rPr>
          <w:bCs/>
          <w:iCs/>
          <w:sz w:val="18"/>
          <w:szCs w:val="18"/>
        </w:rPr>
        <w:t>management</w:t>
      </w:r>
      <w:r w:rsidR="004F4850">
        <w:rPr>
          <w:bCs/>
          <w:iCs/>
          <w:sz w:val="18"/>
          <w:szCs w:val="18"/>
        </w:rPr>
        <w:t xml:space="preserve">; </w:t>
      </w:r>
      <w:r w:rsidR="004F4850" w:rsidRPr="004F4850">
        <w:rPr>
          <w:bCs/>
          <w:iCs/>
          <w:sz w:val="18"/>
          <w:szCs w:val="18"/>
        </w:rPr>
        <w:t>managers</w:t>
      </w:r>
      <w:r w:rsidR="004F4850">
        <w:rPr>
          <w:bCs/>
          <w:iCs/>
          <w:sz w:val="18"/>
          <w:szCs w:val="18"/>
        </w:rPr>
        <w:t xml:space="preserve">; </w:t>
      </w:r>
      <w:r w:rsidR="004F4850" w:rsidRPr="004F4850">
        <w:rPr>
          <w:bCs/>
          <w:iCs/>
          <w:sz w:val="18"/>
          <w:szCs w:val="18"/>
        </w:rPr>
        <w:t>organization</w:t>
      </w:r>
      <w:r w:rsidR="004F4850" w:rsidRPr="009515E5">
        <w:rPr>
          <w:bCs/>
          <w:i/>
          <w:sz w:val="18"/>
          <w:szCs w:val="18"/>
        </w:rPr>
        <w:t xml:space="preserve">  </w:t>
      </w:r>
    </w:p>
    <w:p w14:paraId="021FC91A" w14:textId="77777777" w:rsidR="00950A56" w:rsidRDefault="00950A56">
      <w:pPr>
        <w:pBdr>
          <w:top w:val="nil"/>
          <w:left w:val="nil"/>
          <w:bottom w:val="single" w:sz="6" w:space="1" w:color="000000"/>
          <w:right w:val="nil"/>
          <w:between w:val="nil"/>
        </w:pBdr>
        <w:spacing w:after="480" w:line="240" w:lineRule="auto"/>
        <w:ind w:left="2608"/>
      </w:pPr>
    </w:p>
    <w:p w14:paraId="3E74444B" w14:textId="77777777" w:rsidR="00950A56" w:rsidRDefault="00000000">
      <w:pPr>
        <w:pBdr>
          <w:top w:val="nil"/>
          <w:left w:val="nil"/>
          <w:bottom w:val="nil"/>
          <w:right w:val="nil"/>
          <w:between w:val="nil"/>
        </w:pBdr>
        <w:spacing w:before="240" w:after="60" w:line="228" w:lineRule="auto"/>
        <w:ind w:left="2608"/>
        <w:jc w:val="left"/>
        <w:rPr>
          <w:b/>
        </w:rPr>
      </w:pPr>
      <w:r>
        <w:rPr>
          <w:b/>
        </w:rPr>
        <w:t>1. Introduction</w:t>
      </w:r>
    </w:p>
    <w:p w14:paraId="5D7B0A45" w14:textId="77777777" w:rsidR="004C2C2E" w:rsidRPr="004C2C2E" w:rsidRDefault="004C2C2E" w:rsidP="004C2C2E">
      <w:pPr>
        <w:pBdr>
          <w:top w:val="nil"/>
          <w:left w:val="nil"/>
          <w:bottom w:val="nil"/>
          <w:right w:val="nil"/>
          <w:between w:val="nil"/>
        </w:pBdr>
        <w:spacing w:line="228" w:lineRule="auto"/>
        <w:ind w:left="2608" w:firstLine="425"/>
        <w:rPr>
          <w:color w:val="auto"/>
          <w:lang w:val="ms-MY"/>
        </w:rPr>
      </w:pPr>
      <w:r w:rsidRPr="004C2C2E">
        <w:rPr>
          <w:color w:val="auto"/>
          <w:lang w:val="ms-MY"/>
        </w:rPr>
        <w:t xml:space="preserve">Resources are everything that is an asset to the company to achieve the goals that have been set. Company resources can be grouped into four main categories: financial, physical, human and technological capabilities. </w:t>
      </w:r>
    </w:p>
    <w:p w14:paraId="4E3D1826" w14:textId="6BE737E6" w:rsidR="00B161A1" w:rsidRDefault="004C2C2E" w:rsidP="004C2C2E">
      <w:pPr>
        <w:pBdr>
          <w:top w:val="nil"/>
          <w:left w:val="nil"/>
          <w:bottom w:val="nil"/>
          <w:right w:val="nil"/>
          <w:between w:val="nil"/>
        </w:pBdr>
        <w:spacing w:line="228" w:lineRule="auto"/>
        <w:ind w:left="2608" w:firstLine="425"/>
        <w:rPr>
          <w:color w:val="auto"/>
          <w:lang w:val="ms-MY"/>
        </w:rPr>
      </w:pPr>
      <w:r w:rsidRPr="004C2C2E">
        <w:rPr>
          <w:color w:val="auto"/>
          <w:lang w:val="ms-MY"/>
        </w:rPr>
        <w:t xml:space="preserve">Financial resources are an important element to drive the company's progress and sustainability as they relate to capital, including shares, which are the main foundation in </w:t>
      </w:r>
      <w:r w:rsidRPr="004C2C2E">
        <w:rPr>
          <w:color w:val="auto"/>
          <w:lang w:val="ms-MY"/>
        </w:rPr>
        <w:lastRenderedPageBreak/>
        <w:t xml:space="preserve">the establishment, development and operation of the company. </w:t>
      </w:r>
      <w:r>
        <w:rPr>
          <w:color w:val="auto"/>
          <w:lang w:val="ms-MY"/>
        </w:rPr>
        <w:t xml:space="preserve"> </w:t>
      </w:r>
      <w:r w:rsidRPr="004C2C2E">
        <w:rPr>
          <w:color w:val="auto"/>
          <w:lang w:val="ms-MY"/>
        </w:rPr>
        <w:t>Physical resources include aspects that support the physical existence of the company, such as equipment and supplies used in carrying out business activities</w:t>
      </w:r>
      <w:r w:rsidR="00B80359">
        <w:rPr>
          <w:color w:val="auto"/>
          <w:lang w:val="ms-MY"/>
        </w:rPr>
        <w:t xml:space="preserve"> </w:t>
      </w:r>
      <w:r w:rsidR="00B80359">
        <w:rPr>
          <w:color w:val="auto"/>
          <w:lang w:val="ms-MY"/>
        </w:rPr>
        <w:fldChar w:fldCharType="begin" w:fldLock="1"/>
      </w:r>
      <w:r w:rsidR="004F4850">
        <w:rPr>
          <w:color w:val="auto"/>
          <w:lang w:val="ms-MY"/>
        </w:rPr>
        <w:instrText xml:space="preserve"> ADDIN ZOTERO_ITEM CSL_CITATION {"citationID":"roWtoXve","properties":{"formattedCitation":"[1]","plainCitation":"[1]","noteIndex":0},"citationItems":[{"id":"3WpRAqNY/jA1Zcr1x","uris":["http://www.mendeley.com/documents/?uuid=7bca9bfc-e0f9-470d-aaa7-2cf2ba977df9"],"itemData":{"author":[{"dropping-particle":"","family":"Samsuni","given":"","non-dropping-particle":"","parse-names":false,"suffix":""}],"container-title":"Al-falah","id":"ITEM-1","issue":"1","issued":{"date-parts":[["2018"]]},"page":"117-129","title":"Manajemen Sumber Daya Manusia Berbasis Kompetensi Kerja","type":"article-journal","volume":"XVIiI"}}],"schema":"https://github.com/citation-style-language/schema/raw/master/csl-citation.json"} </w:instrText>
      </w:r>
      <w:r w:rsidR="00B80359">
        <w:rPr>
          <w:color w:val="auto"/>
          <w:lang w:val="ms-MY"/>
        </w:rPr>
        <w:fldChar w:fldCharType="separate"/>
      </w:r>
      <w:r w:rsidR="004F4850" w:rsidRPr="004F4850">
        <w:t>[1]</w:t>
      </w:r>
      <w:r w:rsidR="00B80359">
        <w:rPr>
          <w:color w:val="auto"/>
          <w:lang w:val="ms-MY"/>
        </w:rPr>
        <w:fldChar w:fldCharType="end"/>
      </w:r>
      <w:r w:rsidRPr="004C2C2E">
        <w:rPr>
          <w:color w:val="auto"/>
          <w:lang w:val="ms-MY"/>
        </w:rPr>
        <w:t>.</w:t>
      </w:r>
    </w:p>
    <w:p w14:paraId="11CEFF8B" w14:textId="63874AB9" w:rsidR="004C2C2E" w:rsidRDefault="004C2C2E" w:rsidP="004C2C2E">
      <w:pPr>
        <w:pBdr>
          <w:top w:val="nil"/>
          <w:left w:val="nil"/>
          <w:bottom w:val="nil"/>
          <w:right w:val="nil"/>
          <w:between w:val="nil"/>
        </w:pBdr>
        <w:spacing w:line="228" w:lineRule="auto"/>
        <w:ind w:left="2608" w:firstLine="425"/>
        <w:rPr>
          <w:color w:val="auto"/>
          <w:lang w:val="ms-MY"/>
        </w:rPr>
      </w:pPr>
      <w:r w:rsidRPr="004C2C2E">
        <w:rPr>
          <w:color w:val="auto"/>
          <w:lang w:val="ms-MY"/>
        </w:rPr>
        <w:t>Human resources are a central and crucial element in achieving company goals. The capabilities and skills of employees, as well as the quality of human resources, play an important role in ensuring the company can run effectively and efficiently. In addition, technological capabilities are also a significant supporting factor. With the completeness and sophistication of technology, company operations can be run more easily and productively. Among the four types of resources, people remain the most important aspect, as they are the main drivers of the company's success</w:t>
      </w:r>
      <w:r w:rsidR="0036693B">
        <w:rPr>
          <w:color w:val="auto"/>
          <w:lang w:val="ms-MY"/>
        </w:rPr>
        <w:t xml:space="preserve"> </w:t>
      </w:r>
      <w:r w:rsidR="0036693B">
        <w:rPr>
          <w:color w:val="auto"/>
          <w:lang w:val="ms-MY"/>
        </w:rPr>
        <w:fldChar w:fldCharType="begin" w:fldLock="1"/>
      </w:r>
      <w:r w:rsidR="004F4850">
        <w:rPr>
          <w:color w:val="auto"/>
          <w:lang w:val="ms-MY"/>
        </w:rPr>
        <w:instrText xml:space="preserve"> ADDIN ZOTERO_ITEM CSL_CITATION {"citationID":"YoSSPelD","properties":{"formattedCitation":"[2]","plainCitation":"[2]","noteIndex":0},"citationItems":[{"id":"3WpRAqNY/IgjT5ogo","uris":["http://www.mendeley.com/documents/?uuid=65104b3c-a1b3-4242-9121-eb85c8bebe81"],"itemData":{"author":[{"dropping-particle":"","family":"Johardi","given":"","non-dropping-particle":"","parse-names":false,"suffix":""},{"dropping-particle":"","family":"Hasibuan","given":"Rahman","non-dropping-particle":"","parse-names":false,"suffix":""},{"dropping-particle":"","family":"Arnesih","given":"","non-dropping-particle":"","parse-names":false,"suffix":""}],"container-title":"Jurnal Manajemen, Organisasi, dan Bisnis","id":"ITEM-1","issue":"3","issued":{"date-parts":[["2021"]]},"page":"481-487","title":"Manajemen Sumber Daya Manusia Dan Pengembangan Sumber Daya Manusia : Evolusi Dan Kontribusi","type":"article-journal","volume":"1"}}],"schema":"https://github.com/citation-style-language/schema/raw/master/csl-citation.json"} </w:instrText>
      </w:r>
      <w:r w:rsidR="0036693B">
        <w:rPr>
          <w:color w:val="auto"/>
          <w:lang w:val="ms-MY"/>
        </w:rPr>
        <w:fldChar w:fldCharType="separate"/>
      </w:r>
      <w:r w:rsidR="004F4850" w:rsidRPr="004F4850">
        <w:t>[2]</w:t>
      </w:r>
      <w:r w:rsidR="0036693B">
        <w:rPr>
          <w:color w:val="auto"/>
          <w:lang w:val="ms-MY"/>
        </w:rPr>
        <w:fldChar w:fldCharType="end"/>
      </w:r>
      <w:r w:rsidRPr="004C2C2E">
        <w:rPr>
          <w:color w:val="auto"/>
          <w:lang w:val="ms-MY"/>
        </w:rPr>
        <w:t>.</w:t>
      </w:r>
    </w:p>
    <w:p w14:paraId="4D31E8F0" w14:textId="447776BD" w:rsidR="003F5B47" w:rsidRDefault="003F5B47" w:rsidP="004C2C2E">
      <w:pPr>
        <w:pBdr>
          <w:top w:val="nil"/>
          <w:left w:val="nil"/>
          <w:bottom w:val="nil"/>
          <w:right w:val="nil"/>
          <w:between w:val="nil"/>
        </w:pBdr>
        <w:spacing w:line="228" w:lineRule="auto"/>
        <w:ind w:left="2608" w:firstLine="425"/>
        <w:rPr>
          <w:color w:val="auto"/>
          <w:lang w:val="ms-MY"/>
        </w:rPr>
      </w:pPr>
      <w:r w:rsidRPr="003F5B47">
        <w:rPr>
          <w:color w:val="auto"/>
          <w:lang w:val="ms-MY"/>
        </w:rPr>
        <w:t>The progress of a company is highly dependent on human resource management, which can be done within the company as a whole or through specific departments. Based on this, we will elaborate on the definition of human resource management, its functions, its urgency, and its implementation in supporting the success of the company.</w:t>
      </w:r>
    </w:p>
    <w:p w14:paraId="0DAD7225" w14:textId="037E342A" w:rsidR="003F5B47" w:rsidRDefault="003F5B47" w:rsidP="004C2C2E">
      <w:pPr>
        <w:pBdr>
          <w:top w:val="nil"/>
          <w:left w:val="nil"/>
          <w:bottom w:val="nil"/>
          <w:right w:val="nil"/>
          <w:between w:val="nil"/>
        </w:pBdr>
        <w:spacing w:line="228" w:lineRule="auto"/>
        <w:ind w:left="2608" w:firstLine="425"/>
        <w:rPr>
          <w:color w:val="auto"/>
          <w:lang w:val="ms-MY"/>
        </w:rPr>
      </w:pPr>
      <w:r w:rsidRPr="003F5B47">
        <w:rPr>
          <w:color w:val="auto"/>
          <w:lang w:val="ms-MY"/>
        </w:rPr>
        <w:t>Compensation can be defined as the various types of financial benefits and perks that employees receive as part of their employment relationship. Compensation includes all income provided to employees, whether in the form of cash, goods, or a combination of both, in return for their contributions to the company. Employees who receive compensation in the form of money get paid a certain amount, while compensation in the form of products means that employees receive goods as a form of appreciation for their work</w:t>
      </w:r>
      <w:r w:rsidR="0036693B">
        <w:rPr>
          <w:color w:val="auto"/>
          <w:lang w:val="ms-MY"/>
        </w:rPr>
        <w:t xml:space="preserve"> </w:t>
      </w:r>
      <w:r w:rsidR="00F34124">
        <w:rPr>
          <w:color w:val="auto"/>
          <w:lang w:val="ms-MY"/>
        </w:rPr>
        <w:fldChar w:fldCharType="begin" w:fldLock="1"/>
      </w:r>
      <w:r w:rsidR="004F4850">
        <w:rPr>
          <w:color w:val="auto"/>
          <w:lang w:val="ms-MY"/>
        </w:rPr>
        <w:instrText xml:space="preserve"> ADDIN ZOTERO_ITEM CSL_CITATION {"citationID":"UswuUYjg","properties":{"formattedCitation":"[3]","plainCitation":"[3]","noteIndex":0},"citationItems":[{"id":"3WpRAqNY/gWzYW9tD","uris":["http://www.mendeley.com/documents/?uuid=63207900-80e3-428c-a3cf-23dd989537f0"],"itemData":{"author":[{"dropping-particle":"","family":"Basuki","given":"Nanang","non-dropping-particle":"","parse-names":false,"suffix":""}],"container-title":"Jurnal Ilmiah Manajemen","id":"ITEM-1","issue":"2","issued":{"date-parts":[["2023"]]},"page":"182-192","title":"Mengoptimalkan Modal Manusia: Strategi Manajemen Sumber Daya Manusia Yang Efektif Untuk Pertumbuhan Organisasi Yang Berkelanjutan","type":"article-journal","volume":"4"}}],"schema":"https://github.com/citation-style-language/schema/raw/master/csl-citation.json"} </w:instrText>
      </w:r>
      <w:r w:rsidR="00F34124">
        <w:rPr>
          <w:color w:val="auto"/>
          <w:lang w:val="ms-MY"/>
        </w:rPr>
        <w:fldChar w:fldCharType="separate"/>
      </w:r>
      <w:r w:rsidR="004F4850" w:rsidRPr="004F4850">
        <w:t>[3]</w:t>
      </w:r>
      <w:r w:rsidR="00F34124">
        <w:rPr>
          <w:color w:val="auto"/>
          <w:lang w:val="ms-MY"/>
        </w:rPr>
        <w:fldChar w:fldCharType="end"/>
      </w:r>
      <w:r w:rsidRPr="003F5B47">
        <w:rPr>
          <w:color w:val="auto"/>
          <w:lang w:val="ms-MY"/>
        </w:rPr>
        <w:t>.</w:t>
      </w:r>
    </w:p>
    <w:p w14:paraId="00FCB475" w14:textId="53CFCF2D" w:rsidR="003F5B47" w:rsidRDefault="003F5B47" w:rsidP="004C2C2E">
      <w:pPr>
        <w:pBdr>
          <w:top w:val="nil"/>
          <w:left w:val="nil"/>
          <w:bottom w:val="nil"/>
          <w:right w:val="nil"/>
          <w:between w:val="nil"/>
        </w:pBdr>
        <w:spacing w:line="228" w:lineRule="auto"/>
        <w:ind w:left="2608" w:firstLine="425"/>
        <w:rPr>
          <w:color w:val="auto"/>
          <w:lang w:val="ms-MY"/>
        </w:rPr>
      </w:pPr>
      <w:r w:rsidRPr="003F5B47">
        <w:rPr>
          <w:color w:val="auto"/>
          <w:lang w:val="ms-MY"/>
        </w:rPr>
        <w:t>Workers look forward to being compensated for their work. Often, employers do not fulfill their salary obligations, which leads to workers quitting their jobs because they feel their efforts are not appreciated. As a result, companies pay their workers to ensure they remain employed and motivated to achieve company goals. Compensation has several purposes, including:</w:t>
      </w:r>
    </w:p>
    <w:p w14:paraId="0379F0BA" w14:textId="51160153" w:rsidR="003F5B47" w:rsidRPr="003F5B47" w:rsidRDefault="003F5B47" w:rsidP="004F4850">
      <w:pPr>
        <w:pStyle w:val="ListParagraph"/>
        <w:numPr>
          <w:ilvl w:val="0"/>
          <w:numId w:val="11"/>
        </w:numPr>
        <w:pBdr>
          <w:top w:val="nil"/>
          <w:left w:val="nil"/>
          <w:bottom w:val="nil"/>
          <w:right w:val="nil"/>
          <w:between w:val="nil"/>
        </w:pBdr>
        <w:spacing w:line="228" w:lineRule="auto"/>
        <w:ind w:left="2977"/>
        <w:rPr>
          <w:color w:val="auto"/>
          <w:lang w:val="ms-MY"/>
        </w:rPr>
      </w:pPr>
      <w:r w:rsidRPr="003F5B47">
        <w:rPr>
          <w:color w:val="auto"/>
          <w:lang w:val="ms-MY"/>
        </w:rPr>
        <w:t>Cooperative Relationship: Employees and companies will build a mutually beneficial relationship if there are rewards received. This means that workers must perform their duties effectively, while the company is obliged to pay according to the agreement that has been made beforehand.</w:t>
      </w:r>
    </w:p>
    <w:p w14:paraId="02AA0F34" w14:textId="095F3742" w:rsidR="003F5B47" w:rsidRDefault="003F5B47" w:rsidP="004F4850">
      <w:pPr>
        <w:pStyle w:val="ListParagraph"/>
        <w:numPr>
          <w:ilvl w:val="0"/>
          <w:numId w:val="11"/>
        </w:numPr>
        <w:pBdr>
          <w:top w:val="nil"/>
          <w:left w:val="nil"/>
          <w:bottom w:val="nil"/>
          <w:right w:val="nil"/>
          <w:between w:val="nil"/>
        </w:pBdr>
        <w:spacing w:line="228" w:lineRule="auto"/>
        <w:ind w:left="2977"/>
        <w:rPr>
          <w:color w:val="auto"/>
          <w:lang w:val="ms-MY"/>
        </w:rPr>
      </w:pPr>
      <w:r w:rsidRPr="003F5B47">
        <w:rPr>
          <w:color w:val="auto"/>
          <w:lang w:val="ms-MY"/>
        </w:rPr>
        <w:t>Job Satisfaction: Compensation allows employees to fulfill their egoistic, social status, and physical needs, which in turn increases happiness on the job.</w:t>
      </w:r>
    </w:p>
    <w:p w14:paraId="7BA1AEC0" w14:textId="47FB6FEC" w:rsidR="003F5B47" w:rsidRDefault="003F5B47" w:rsidP="004F4850">
      <w:pPr>
        <w:pStyle w:val="ListParagraph"/>
        <w:numPr>
          <w:ilvl w:val="0"/>
          <w:numId w:val="11"/>
        </w:numPr>
        <w:pBdr>
          <w:top w:val="nil"/>
          <w:left w:val="nil"/>
          <w:bottom w:val="nil"/>
          <w:right w:val="nil"/>
          <w:between w:val="nil"/>
        </w:pBdr>
        <w:spacing w:line="228" w:lineRule="auto"/>
        <w:ind w:left="2977"/>
        <w:rPr>
          <w:color w:val="auto"/>
          <w:lang w:val="ms-MY"/>
        </w:rPr>
      </w:pPr>
      <w:r w:rsidRPr="003F5B47">
        <w:rPr>
          <w:color w:val="auto"/>
          <w:lang w:val="ms-MY"/>
        </w:rPr>
        <w:t>Motivation: Providing adequate compensation will encourage employees to be more motivated in carrying out their duties.</w:t>
      </w:r>
    </w:p>
    <w:p w14:paraId="1A283B56" w14:textId="611F0D61" w:rsidR="003F5B47" w:rsidRDefault="003F5B47" w:rsidP="004F4850">
      <w:pPr>
        <w:pStyle w:val="ListParagraph"/>
        <w:numPr>
          <w:ilvl w:val="0"/>
          <w:numId w:val="11"/>
        </w:numPr>
        <w:pBdr>
          <w:top w:val="nil"/>
          <w:left w:val="nil"/>
          <w:bottom w:val="nil"/>
          <w:right w:val="nil"/>
          <w:between w:val="nil"/>
        </w:pBdr>
        <w:spacing w:line="228" w:lineRule="auto"/>
        <w:ind w:left="2977"/>
        <w:rPr>
          <w:color w:val="auto"/>
          <w:lang w:val="ms-MY"/>
        </w:rPr>
      </w:pPr>
      <w:r w:rsidRPr="003F5B47">
        <w:rPr>
          <w:color w:val="auto"/>
          <w:lang w:val="ms-MY"/>
        </w:rPr>
        <w:t>Employee Stability : Fair and reasonable compensation will ensure employee stability.</w:t>
      </w:r>
    </w:p>
    <w:p w14:paraId="66A631D0" w14:textId="6AF9CE49" w:rsidR="003F5B47" w:rsidRPr="00831B1F" w:rsidRDefault="00831B1F" w:rsidP="004F4850">
      <w:pPr>
        <w:pStyle w:val="ListParagraph"/>
        <w:numPr>
          <w:ilvl w:val="0"/>
          <w:numId w:val="11"/>
        </w:numPr>
        <w:pBdr>
          <w:top w:val="nil"/>
          <w:left w:val="nil"/>
          <w:bottom w:val="nil"/>
          <w:right w:val="nil"/>
          <w:between w:val="nil"/>
        </w:pBdr>
        <w:spacing w:line="228" w:lineRule="auto"/>
        <w:ind w:left="2977"/>
        <w:rPr>
          <w:color w:val="auto"/>
          <w:lang w:val="ms-MY"/>
        </w:rPr>
      </w:pPr>
      <w:r w:rsidRPr="00831B1F">
        <w:rPr>
          <w:color w:val="auto"/>
          <w:lang w:val="ms-MY"/>
        </w:rPr>
        <w:t>Discipline : Employee discipline will increase if the compensation received is sufficient. Workers will better understand their roles and comply with the rules that apply in the company</w:t>
      </w:r>
      <w:r w:rsidR="00F34124">
        <w:rPr>
          <w:color w:val="auto"/>
          <w:lang w:val="ms-MY"/>
        </w:rPr>
        <w:t>.</w:t>
      </w:r>
    </w:p>
    <w:p w14:paraId="47D344A2" w14:textId="4115F57F" w:rsidR="00831B1F" w:rsidRDefault="00831B1F" w:rsidP="00831B1F">
      <w:pPr>
        <w:pBdr>
          <w:top w:val="nil"/>
          <w:left w:val="nil"/>
          <w:bottom w:val="nil"/>
          <w:right w:val="nil"/>
          <w:between w:val="nil"/>
        </w:pBdr>
        <w:spacing w:line="228" w:lineRule="auto"/>
        <w:ind w:left="2552" w:firstLine="513"/>
        <w:rPr>
          <w:color w:val="auto"/>
          <w:lang w:val="ms-MY"/>
        </w:rPr>
      </w:pPr>
      <w:r w:rsidRPr="00831B1F">
        <w:rPr>
          <w:color w:val="auto"/>
          <w:lang w:val="ms-MY"/>
        </w:rPr>
        <w:t>The most important component in an organization or work process is human. In this context, society has the power to determine whether an organization succeeds or fails; in other words, humans are resources that must be continuously maintained. One crucial step to maintain high dedication and quality of human resources is human resource maintenance</w:t>
      </w:r>
      <w:r w:rsidR="00D466A7">
        <w:rPr>
          <w:color w:val="auto"/>
          <w:lang w:val="ms-MY"/>
        </w:rPr>
        <w:t xml:space="preserve"> </w:t>
      </w:r>
      <w:r w:rsidR="00D466A7">
        <w:rPr>
          <w:color w:val="auto"/>
          <w:lang w:val="ms-MY"/>
        </w:rPr>
        <w:fldChar w:fldCharType="begin" w:fldLock="1"/>
      </w:r>
      <w:r w:rsidR="004F4850">
        <w:rPr>
          <w:color w:val="auto"/>
          <w:lang w:val="ms-MY"/>
        </w:rPr>
        <w:instrText xml:space="preserve"> ADDIN ZOTERO_ITEM CSL_CITATION {"citationID":"FUAtiNbJ","properties":{"formattedCitation":"[4]","plainCitation":"[4]","noteIndex":0},"citationItems":[{"id":"3WpRAqNY/miBpWDMd","uris":["http://www.mendeley.com/documents/?uuid=d0baa6fa-cf06-4f2e-952c-5c1f8cdefa54"],"itemData":{"DOI":"I: https://doi.org/10.56314/jumabi.v2i2","author":[{"dropping-particle":"","family":"Sewang","given":"","non-dropping-particle":"","parse-names":false,"suffix":""},{"dropping-particle":"","family":"Umar","given":"Sitti Mawaddah","non-dropping-particle":"","parse-names":false,"suffix":""},{"dropping-particle":"","family":"Yusuf","given":"Deddy","non-dropping-particle":"","parse-names":false,"suffix":""},{"dropping-particle":"","family":"Kasim","given":"Hasanudin","non-dropping-particle":"","parse-names":false,"suffix":""}],"container-title":"JUMABI : Jurnal Manajemen, Akuntansi dan Bisnis","id":"ITEM-1","issue":"2","issued":{"date-parts":[["2024"]]},"page":"76-86","title":"Manajemen Sumber Daya Manusia ( SDM ) Upaya Peningkatan Kinerja Karyawan Di Era Globalisasi","type":"article-journal","volume":"2"}}],"schema":"https://github.com/citation-style-language/schema/raw/master/csl-citation.json"} </w:instrText>
      </w:r>
      <w:r w:rsidR="00D466A7">
        <w:rPr>
          <w:color w:val="auto"/>
          <w:lang w:val="ms-MY"/>
        </w:rPr>
        <w:fldChar w:fldCharType="separate"/>
      </w:r>
      <w:r w:rsidR="004F4850" w:rsidRPr="004F4850">
        <w:t>[4]</w:t>
      </w:r>
      <w:r w:rsidR="00D466A7">
        <w:rPr>
          <w:color w:val="auto"/>
          <w:lang w:val="ms-MY"/>
        </w:rPr>
        <w:fldChar w:fldCharType="end"/>
      </w:r>
      <w:r w:rsidRPr="00831B1F">
        <w:rPr>
          <w:color w:val="auto"/>
          <w:lang w:val="ms-MY"/>
        </w:rPr>
        <w:t>.</w:t>
      </w:r>
    </w:p>
    <w:p w14:paraId="7DA6F7BC" w14:textId="3250261F" w:rsidR="00831B1F" w:rsidRDefault="00831B1F" w:rsidP="00831B1F">
      <w:pPr>
        <w:pBdr>
          <w:top w:val="nil"/>
          <w:left w:val="nil"/>
          <w:bottom w:val="nil"/>
          <w:right w:val="nil"/>
          <w:between w:val="nil"/>
        </w:pBdr>
        <w:spacing w:line="228" w:lineRule="auto"/>
        <w:ind w:left="2552" w:firstLine="513"/>
        <w:rPr>
          <w:color w:val="auto"/>
          <w:lang w:val="ms-MY"/>
        </w:rPr>
      </w:pPr>
      <w:r w:rsidRPr="00831B1F">
        <w:rPr>
          <w:color w:val="auto"/>
          <w:lang w:val="ms-MY"/>
        </w:rPr>
        <w:t>Maintenance is defined as "an effort to maintain and/or improve the physical, mental, and attitude of employees, so that they remain loyal and work productively to support the achievement of company goals." Welfare programs based on the needs of the majority of employees, which are also influenced by internal and external consistency, are used to ensure effective maintenance.</w:t>
      </w:r>
    </w:p>
    <w:p w14:paraId="252A6E26" w14:textId="77777777" w:rsidR="00831B1F" w:rsidRPr="00831B1F" w:rsidRDefault="00831B1F" w:rsidP="004F4850">
      <w:pPr>
        <w:pBdr>
          <w:top w:val="nil"/>
          <w:left w:val="nil"/>
          <w:bottom w:val="nil"/>
          <w:right w:val="nil"/>
          <w:between w:val="nil"/>
        </w:pBdr>
        <w:spacing w:line="228" w:lineRule="auto"/>
        <w:rPr>
          <w:color w:val="auto"/>
          <w:lang w:val="ms-MY"/>
        </w:rPr>
      </w:pPr>
    </w:p>
    <w:p w14:paraId="2A3859EC" w14:textId="7F2E3D4F" w:rsidR="00865995" w:rsidRDefault="004C2C2E" w:rsidP="00865995">
      <w:pPr>
        <w:pBdr>
          <w:top w:val="nil"/>
          <w:left w:val="nil"/>
          <w:bottom w:val="nil"/>
          <w:right w:val="nil"/>
          <w:between w:val="nil"/>
        </w:pBdr>
        <w:spacing w:line="240" w:lineRule="auto"/>
        <w:ind w:left="2608"/>
        <w:jc w:val="left"/>
        <w:rPr>
          <w:b/>
        </w:rPr>
      </w:pPr>
      <w:r>
        <w:rPr>
          <w:b/>
        </w:rPr>
        <w:t xml:space="preserve">2. </w:t>
      </w:r>
      <w:r w:rsidR="00EE06D2">
        <w:rPr>
          <w:b/>
        </w:rPr>
        <w:t>Result</w:t>
      </w:r>
      <w:r w:rsidR="00287163">
        <w:rPr>
          <w:b/>
        </w:rPr>
        <w:t xml:space="preserve">s </w:t>
      </w:r>
    </w:p>
    <w:p w14:paraId="3953B22D" w14:textId="77777777" w:rsidR="00865995" w:rsidRDefault="00865995" w:rsidP="00865995">
      <w:pPr>
        <w:spacing w:line="228" w:lineRule="auto"/>
        <w:ind w:left="2608" w:firstLine="511"/>
        <w:rPr>
          <w:bCs/>
        </w:rPr>
      </w:pPr>
      <w:r>
        <w:rPr>
          <w:bCs/>
        </w:rPr>
        <w:t>To ensure that the workforce is skilled, motivated, and aligned with organizational goals, human resource management (HRM) is a strategic approach to managing an organization's most valuable asset: its people. HRM encompasses recruitment, training, performance management, compensation, and employee relations.</w:t>
      </w:r>
    </w:p>
    <w:p w14:paraId="258684B3" w14:textId="3BB1C679" w:rsidR="00865995" w:rsidRDefault="00865995" w:rsidP="00865995">
      <w:pPr>
        <w:spacing w:line="228" w:lineRule="auto"/>
        <w:ind w:left="2608" w:firstLine="511"/>
        <w:rPr>
          <w:bCs/>
        </w:rPr>
      </w:pPr>
      <w:r>
        <w:rPr>
          <w:bCs/>
        </w:rPr>
        <w:lastRenderedPageBreak/>
        <w:t>HRM plays an important role in ensuring legal compliance, managing diversity, and handling conflicts, which are critical to maintaining a harmonious and efficient work environment. HRM also creates a positive work culture, which increases employee engagement, and supports career development. In short, HRM is critical to improving organizational performance and maximizing employee potential.</w:t>
      </w:r>
    </w:p>
    <w:p w14:paraId="652F1744" w14:textId="77777777" w:rsidR="00865995" w:rsidRPr="00865995" w:rsidRDefault="00865995" w:rsidP="00865995">
      <w:pPr>
        <w:spacing w:line="228" w:lineRule="auto"/>
        <w:ind w:left="2608" w:firstLine="511"/>
        <w:rPr>
          <w:bCs/>
        </w:rPr>
      </w:pPr>
    </w:p>
    <w:p w14:paraId="69005911" w14:textId="3421BF04" w:rsidR="00950A56" w:rsidRDefault="00865995" w:rsidP="004F4850">
      <w:pPr>
        <w:pBdr>
          <w:top w:val="nil"/>
          <w:left w:val="nil"/>
          <w:bottom w:val="nil"/>
          <w:right w:val="nil"/>
          <w:between w:val="nil"/>
        </w:pBdr>
        <w:spacing w:line="360" w:lineRule="auto"/>
        <w:ind w:left="2608"/>
        <w:jc w:val="left"/>
        <w:rPr>
          <w:b/>
        </w:rPr>
      </w:pPr>
      <w:r>
        <w:rPr>
          <w:b/>
        </w:rPr>
        <w:t xml:space="preserve">3. </w:t>
      </w:r>
      <w:r w:rsidR="004C2C2E">
        <w:rPr>
          <w:b/>
        </w:rPr>
        <w:t>Discussion</w:t>
      </w:r>
    </w:p>
    <w:p w14:paraId="4F23AB25" w14:textId="3D0D15E0" w:rsidR="00B161A1" w:rsidRPr="004F4850" w:rsidRDefault="00865995" w:rsidP="000A4C8D">
      <w:pPr>
        <w:pBdr>
          <w:top w:val="nil"/>
          <w:left w:val="nil"/>
          <w:bottom w:val="nil"/>
          <w:right w:val="nil"/>
          <w:between w:val="nil"/>
        </w:pBdr>
        <w:spacing w:line="276" w:lineRule="auto"/>
        <w:ind w:left="1888" w:firstLine="720"/>
        <w:rPr>
          <w:i/>
          <w:iCs/>
        </w:rPr>
      </w:pPr>
      <w:r>
        <w:rPr>
          <w:i/>
          <w:iCs/>
        </w:rPr>
        <w:t>3</w:t>
      </w:r>
      <w:r w:rsidR="004F4850" w:rsidRPr="004F4850">
        <w:rPr>
          <w:i/>
          <w:iCs/>
        </w:rPr>
        <w:t xml:space="preserve">.1. </w:t>
      </w:r>
      <w:r w:rsidR="00B161A1" w:rsidRPr="004F4850">
        <w:rPr>
          <w:i/>
          <w:iCs/>
        </w:rPr>
        <w:t>Human Resource Management</w:t>
      </w:r>
    </w:p>
    <w:p w14:paraId="548D74A2" w14:textId="1E6C1C64" w:rsidR="00B161A1" w:rsidRDefault="00B161A1" w:rsidP="004F4850">
      <w:pPr>
        <w:pBdr>
          <w:top w:val="nil"/>
          <w:left w:val="nil"/>
          <w:bottom w:val="nil"/>
          <w:right w:val="nil"/>
          <w:between w:val="nil"/>
        </w:pBdr>
        <w:spacing w:line="228" w:lineRule="auto"/>
        <w:ind w:left="2608" w:firstLine="425"/>
        <w:rPr>
          <w:rFonts w:cstheme="minorHAnsi"/>
          <w:color w:val="auto"/>
          <w:lang w:val="ms-MY"/>
        </w:rPr>
      </w:pPr>
      <w:r w:rsidRPr="00DD2ED0">
        <w:t>Human resource management (HRM) is a discipline that aims to manage responsibilities and relationships between workers effectively, efficiently, and optimally, so as to support the achievement of organizational, employee, and community goals</w:t>
      </w:r>
      <w:r w:rsidR="00B80359">
        <w:rPr>
          <w:rFonts w:cstheme="minorHAnsi"/>
          <w:color w:val="FF0000"/>
          <w:lang w:val="ms-MY"/>
        </w:rPr>
        <w:t xml:space="preserve">. </w:t>
      </w:r>
      <w:r w:rsidRPr="00DD2ED0">
        <w:rPr>
          <w:rFonts w:cstheme="minorHAnsi"/>
          <w:color w:val="auto"/>
          <w:lang w:val="ms-MY"/>
        </w:rPr>
        <w:t>Human resource management aims to optimize the performance of employees in the organization by empowering, developing, and motivating them</w:t>
      </w:r>
      <w:r>
        <w:rPr>
          <w:rFonts w:cstheme="minorHAnsi"/>
          <w:color w:val="auto"/>
          <w:lang w:val="ms-MY"/>
        </w:rPr>
        <w:t xml:space="preserve"> </w:t>
      </w:r>
      <w:r w:rsidR="00B80359">
        <w:rPr>
          <w:rFonts w:cstheme="minorHAnsi"/>
          <w:color w:val="auto"/>
          <w:lang w:val="ms-MY"/>
        </w:rPr>
        <w:fldChar w:fldCharType="begin" w:fldLock="1"/>
      </w:r>
      <w:r w:rsidR="004F4850">
        <w:rPr>
          <w:rFonts w:cstheme="minorHAnsi"/>
          <w:color w:val="auto"/>
          <w:lang w:val="ms-MY"/>
        </w:rPr>
        <w:instrText xml:space="preserve"> ADDIN ZOTERO_ITEM CSL_CITATION {"citationID":"u6BvsRA0","properties":{"formattedCitation":"[5]","plainCitation":"[5]","noteIndex":0},"citationItems":[{"id":"3WpRAqNY/hE4CUlXI","uris":["http://www.mendeley.com/documents/?uuid=195080dc-dabe-4a19-a486-9541703bf2df"],"itemData":{"author":[{"dropping-particle":"","family":"Khamdari","given":"Endang","non-dropping-particle":"","parse-names":false,"suffix":""},{"dropping-particle":"","family":"Susilowati","given":"Fajar","non-dropping-particle":"","parse-names":false,"suffix":""},{"dropping-particle":"","family":"Susilowati","given":"Fajar","non-dropping-particle":"","parse-names":false,"suffix":""}],"container-title":"Orbith","id":"ITEM-1","issue":"1","issued":{"date-parts":[["2020"]]},"page":"27-34","title":"Peran manajemen sumber daya manusia dalam peningkatan kinerja perusahaan konstruksi","type":"article-journal","volume":"16"}}],"schema":"https://github.com/citation-style-language/schema/raw/master/csl-citation.json"} </w:instrText>
      </w:r>
      <w:r w:rsidR="00B80359">
        <w:rPr>
          <w:rFonts w:cstheme="minorHAnsi"/>
          <w:color w:val="auto"/>
          <w:lang w:val="ms-MY"/>
        </w:rPr>
        <w:fldChar w:fldCharType="separate"/>
      </w:r>
      <w:r w:rsidR="004F4850" w:rsidRPr="004F4850">
        <w:t>[5]</w:t>
      </w:r>
      <w:r w:rsidR="00B80359">
        <w:rPr>
          <w:rFonts w:cstheme="minorHAnsi"/>
          <w:color w:val="auto"/>
          <w:lang w:val="ms-MY"/>
        </w:rPr>
        <w:fldChar w:fldCharType="end"/>
      </w:r>
      <w:r w:rsidR="00B80359">
        <w:rPr>
          <w:rFonts w:cstheme="minorHAnsi"/>
          <w:color w:val="auto"/>
          <w:lang w:val="ms-MY"/>
        </w:rPr>
        <w:t>.</w:t>
      </w:r>
      <w:r>
        <w:rPr>
          <w:rFonts w:cstheme="minorHAnsi"/>
          <w:color w:val="auto"/>
          <w:lang w:val="ms-MY"/>
        </w:rPr>
        <w:t xml:space="preserve"> </w:t>
      </w:r>
      <w:r w:rsidRPr="00DD2ED0">
        <w:rPr>
          <w:rFonts w:cstheme="minorHAnsi"/>
          <w:color w:val="auto"/>
          <w:lang w:val="ms-MY"/>
        </w:rPr>
        <w:t>Human resource management plays a role in achieving business objectives by involving organizing, planning, coordinating, implementing, and supervising the processes of recruitment, development, service delivery, integration, maintenance, and division of labor.</w:t>
      </w:r>
    </w:p>
    <w:p w14:paraId="51C051E1" w14:textId="3AC14B65" w:rsidR="00B161A1" w:rsidRDefault="00B161A1" w:rsidP="00B161A1">
      <w:pPr>
        <w:pBdr>
          <w:top w:val="nil"/>
          <w:left w:val="nil"/>
          <w:bottom w:val="nil"/>
          <w:right w:val="nil"/>
          <w:between w:val="nil"/>
        </w:pBdr>
        <w:spacing w:line="228" w:lineRule="auto"/>
        <w:ind w:left="2608" w:firstLine="425"/>
        <w:rPr>
          <w:color w:val="C00000"/>
          <w:lang w:val="ms-MY"/>
        </w:rPr>
      </w:pPr>
      <w:r w:rsidRPr="00B161A1">
        <w:rPr>
          <w:color w:val="auto"/>
        </w:rPr>
        <w:t>Meanwhile, according to</w:t>
      </w:r>
      <w:r>
        <w:rPr>
          <w:color w:val="auto"/>
        </w:rPr>
        <w:t xml:space="preserve"> </w:t>
      </w:r>
      <w:r>
        <w:rPr>
          <w:color w:val="auto"/>
          <w:lang w:val="ms-MY"/>
        </w:rPr>
        <w:t xml:space="preserve"> </w:t>
      </w:r>
      <w:r w:rsidRPr="00B161A1">
        <w:rPr>
          <w:color w:val="auto"/>
          <w:lang w:val="ms-MY"/>
        </w:rPr>
        <w:t xml:space="preserve">Human </w:t>
      </w:r>
      <w:r w:rsidR="00B80359">
        <w:rPr>
          <w:color w:val="auto"/>
          <w:lang w:val="ms-MY"/>
        </w:rPr>
        <w:t>R</w:t>
      </w:r>
      <w:r w:rsidRPr="00B161A1">
        <w:rPr>
          <w:color w:val="auto"/>
          <w:lang w:val="ms-MY"/>
        </w:rPr>
        <w:t xml:space="preserve">esource </w:t>
      </w:r>
      <w:r w:rsidR="00B80359">
        <w:rPr>
          <w:color w:val="auto"/>
          <w:lang w:val="ms-MY"/>
        </w:rPr>
        <w:t>M</w:t>
      </w:r>
      <w:r w:rsidRPr="00B161A1">
        <w:rPr>
          <w:color w:val="auto"/>
          <w:lang w:val="ms-MY"/>
        </w:rPr>
        <w:t>anagement (HRM) is both the science and art of managing employee relationships and tasks to ensure effectiveness and efficiency in supporting the achievement of organizational goals. To improve the welfare of stakeholders, HRM covers various aspects such as planning, recruitment, selection, training, development, compensation, career management, occupational safety and health, maintenance of industrial relations, and termination of employment. Efficient and effective human resource management is key in ensuring smooth business operations</w:t>
      </w:r>
      <w:r>
        <w:rPr>
          <w:color w:val="auto"/>
          <w:lang w:val="ms-MY"/>
        </w:rPr>
        <w:t xml:space="preserve"> </w:t>
      </w:r>
      <w:r w:rsidR="00007F78">
        <w:rPr>
          <w:color w:val="auto"/>
          <w:lang w:val="ms-MY"/>
        </w:rPr>
        <w:fldChar w:fldCharType="begin" w:fldLock="1"/>
      </w:r>
      <w:r w:rsidR="004F4850">
        <w:rPr>
          <w:color w:val="auto"/>
          <w:lang w:val="ms-MY"/>
        </w:rPr>
        <w:instrText xml:space="preserve"> ADDIN ZOTERO_ITEM CSL_CITATION {"citationID":"rYEy30Q1","properties":{"formattedCitation":"[6]","plainCitation":"[6]","noteIndex":0},"citationItems":[{"id":"3WpRAqNY/hSw1nKZe","uris":["http://www.mendeley.com/documents/?uuid=af76cedc-022e-4203-92e5-0fc42e89ea2b"],"itemData":{"author":[{"dropping-particle":"","family":"Susan","given":"Eri","non-dropping-particle":"","parse-names":false,"suffix":""}],"container-title":"ADAARA : Jurnal Manajemen Pendidikan Islam","id":"ITEM-1","issue":"2","issued":{"date-parts":[["2019"]]},"page":"952-962","title":"Manajemen Sumber Daya Manusia","type":"article-journal","volume":"9"}}],"schema":"https://github.com/citation-style-language/schema/raw/master/csl-citation.json"} </w:instrText>
      </w:r>
      <w:r w:rsidR="00007F78">
        <w:rPr>
          <w:color w:val="auto"/>
          <w:lang w:val="ms-MY"/>
        </w:rPr>
        <w:fldChar w:fldCharType="separate"/>
      </w:r>
      <w:r w:rsidR="004F4850" w:rsidRPr="004F4850">
        <w:t>[6]</w:t>
      </w:r>
      <w:r w:rsidR="00007F78">
        <w:rPr>
          <w:color w:val="auto"/>
          <w:lang w:val="ms-MY"/>
        </w:rPr>
        <w:fldChar w:fldCharType="end"/>
      </w:r>
      <w:r w:rsidRPr="00B161A1">
        <w:rPr>
          <w:color w:val="C00000"/>
          <w:lang w:val="ms-MY"/>
        </w:rPr>
        <w:t>.</w:t>
      </w:r>
    </w:p>
    <w:p w14:paraId="377F99FB" w14:textId="211BF158" w:rsidR="00B161A1" w:rsidRPr="004F4850" w:rsidRDefault="00865995" w:rsidP="000A4C8D">
      <w:pPr>
        <w:pBdr>
          <w:top w:val="nil"/>
          <w:left w:val="nil"/>
          <w:bottom w:val="nil"/>
          <w:right w:val="nil"/>
          <w:between w:val="nil"/>
        </w:pBdr>
        <w:spacing w:before="240" w:line="276" w:lineRule="auto"/>
        <w:ind w:left="1888" w:firstLine="720"/>
        <w:rPr>
          <w:i/>
          <w:iCs/>
          <w:color w:val="auto"/>
          <w:lang w:val="ms-MY"/>
        </w:rPr>
      </w:pPr>
      <w:r>
        <w:rPr>
          <w:i/>
          <w:iCs/>
          <w:color w:val="auto"/>
          <w:lang w:val="ms-MY"/>
        </w:rPr>
        <w:t>3</w:t>
      </w:r>
      <w:r w:rsidR="004F4850" w:rsidRPr="004F4850">
        <w:rPr>
          <w:i/>
          <w:iCs/>
          <w:color w:val="auto"/>
          <w:lang w:val="ms-MY"/>
        </w:rPr>
        <w:t xml:space="preserve">.2. </w:t>
      </w:r>
      <w:r w:rsidR="00B161A1" w:rsidRPr="004F4850">
        <w:rPr>
          <w:i/>
          <w:iCs/>
          <w:color w:val="auto"/>
          <w:lang w:val="ms-MY"/>
        </w:rPr>
        <w:t>Human Resource Management Functions</w:t>
      </w:r>
    </w:p>
    <w:p w14:paraId="4D65C73A" w14:textId="7D6C3FBA" w:rsidR="00950A56" w:rsidRDefault="00B161A1" w:rsidP="004F4850">
      <w:pPr>
        <w:pBdr>
          <w:top w:val="nil"/>
          <w:left w:val="nil"/>
          <w:bottom w:val="nil"/>
          <w:right w:val="nil"/>
          <w:between w:val="nil"/>
        </w:pBdr>
        <w:spacing w:line="228" w:lineRule="auto"/>
        <w:ind w:left="2608" w:firstLine="425"/>
        <w:rPr>
          <w:lang w:val="ms-MY"/>
        </w:rPr>
      </w:pPr>
      <w:r w:rsidRPr="00B161A1">
        <w:rPr>
          <w:lang w:val="ms-MY"/>
        </w:rPr>
        <w:t>The development and retention of company employees is one of the objectives of various initiatives, including human resource management. To achieve satisfied human resources capable of meeting the needs of the organization, the main task of human resource management is to manage the workforce efficiently</w:t>
      </w:r>
      <w:r>
        <w:rPr>
          <w:lang w:val="ms-MY"/>
        </w:rPr>
        <w:t xml:space="preserve"> </w:t>
      </w:r>
      <w:r w:rsidR="0036693B">
        <w:rPr>
          <w:lang w:val="ms-MY"/>
        </w:rPr>
        <w:fldChar w:fldCharType="begin" w:fldLock="1"/>
      </w:r>
      <w:r w:rsidR="004F4850">
        <w:rPr>
          <w:lang w:val="ms-MY"/>
        </w:rPr>
        <w:instrText xml:space="preserve"> ADDIN ZOTERO_ITEM CSL_CITATION {"citationID":"nM8eDTzT","properties":{"formattedCitation":"[7]","plainCitation":"[7]","noteIndex":0},"citationItems":[{"id":"3WpRAqNY/guads1W3","uris":["http://www.mendeley.com/documents/?uuid=4993155e-7fb9-4f77-899d-24b1b9cb073b"],"itemData":{"author":[{"dropping-particle":"","family":"Sofie","given":"Fabiani","non-dropping-particle":"","parse-names":false,"suffix":""},{"dropping-particle":"","family":"Fitria","given":"Sisca Eka","non-dropping-particle":"","parse-names":false,"suffix":""}],"container-title":"Jurnal Wacana Ekonomi","id":"ITEM-1","issue":"01","issued":{"date-parts":[["2018"]]},"page":"001-012","title":"Identifikasi Fungsi Manajemen Sumber Daya Manusia","type":"article-journal","volume":"18"}}],"schema":"https://github.com/citation-style-language/schema/raw/master/csl-citation.json"} </w:instrText>
      </w:r>
      <w:r w:rsidR="0036693B">
        <w:rPr>
          <w:lang w:val="ms-MY"/>
        </w:rPr>
        <w:fldChar w:fldCharType="separate"/>
      </w:r>
      <w:r w:rsidR="004F4850" w:rsidRPr="004F4850">
        <w:t>[7]</w:t>
      </w:r>
      <w:r w:rsidR="0036693B">
        <w:rPr>
          <w:lang w:val="ms-MY"/>
        </w:rPr>
        <w:fldChar w:fldCharType="end"/>
      </w:r>
      <w:r w:rsidRPr="00B161A1">
        <w:rPr>
          <w:lang w:val="ms-MY"/>
        </w:rPr>
        <w:t>.</w:t>
      </w:r>
      <w:r>
        <w:rPr>
          <w:lang w:val="ms-MY"/>
        </w:rPr>
        <w:t xml:space="preserve"> </w:t>
      </w:r>
      <w:r w:rsidRPr="00B161A1">
        <w:rPr>
          <w:lang w:val="ms-MY"/>
        </w:rPr>
        <w:t>Human resource management serves as the main support for functional managers and line managers in managing and fostering human resources in the organization.</w:t>
      </w:r>
    </w:p>
    <w:p w14:paraId="2748BD06" w14:textId="18A491A8" w:rsidR="009B1B7F" w:rsidRDefault="009B1B7F" w:rsidP="00B161A1">
      <w:pPr>
        <w:pBdr>
          <w:top w:val="nil"/>
          <w:left w:val="nil"/>
          <w:bottom w:val="nil"/>
          <w:right w:val="nil"/>
          <w:between w:val="nil"/>
        </w:pBdr>
        <w:spacing w:line="228" w:lineRule="auto"/>
        <w:ind w:left="2608" w:firstLine="425"/>
        <w:rPr>
          <w:lang w:val="ms-MY"/>
        </w:rPr>
      </w:pPr>
      <w:r w:rsidRPr="009B1B7F">
        <w:rPr>
          <w:lang w:val="ms-MY"/>
        </w:rPr>
        <w:t>Some of the human resource management functions proposed by experts include:</w:t>
      </w:r>
    </w:p>
    <w:p w14:paraId="22287A94" w14:textId="742EE3D8" w:rsidR="009B1B7F" w:rsidRPr="009B1B7F" w:rsidRDefault="009B1B7F" w:rsidP="004F4850">
      <w:pPr>
        <w:pStyle w:val="ListParagraph"/>
        <w:numPr>
          <w:ilvl w:val="0"/>
          <w:numId w:val="8"/>
        </w:numPr>
        <w:pBdr>
          <w:top w:val="nil"/>
          <w:left w:val="nil"/>
          <w:bottom w:val="nil"/>
          <w:right w:val="nil"/>
          <w:between w:val="nil"/>
        </w:pBdr>
        <w:spacing w:line="228" w:lineRule="auto"/>
        <w:ind w:left="2977"/>
        <w:rPr>
          <w:lang w:val="ms-MY"/>
        </w:rPr>
      </w:pPr>
      <w:r w:rsidRPr="009B1B7F">
        <w:rPr>
          <w:lang w:val="ms-MY"/>
        </w:rPr>
        <w:t>Human resource management is responsible for determining the quality and number of employees who will fill each position in the organization.</w:t>
      </w:r>
    </w:p>
    <w:p w14:paraId="07376BCA" w14:textId="389D5066" w:rsidR="009B1B7F" w:rsidRDefault="009B1B7F" w:rsidP="004F4850">
      <w:pPr>
        <w:pStyle w:val="ListParagraph"/>
        <w:numPr>
          <w:ilvl w:val="0"/>
          <w:numId w:val="8"/>
        </w:numPr>
        <w:pBdr>
          <w:top w:val="nil"/>
          <w:left w:val="nil"/>
          <w:bottom w:val="nil"/>
          <w:right w:val="nil"/>
          <w:between w:val="nil"/>
        </w:pBdr>
        <w:spacing w:line="228" w:lineRule="auto"/>
        <w:ind w:left="2977"/>
        <w:rPr>
          <w:lang w:val="ms-MY"/>
        </w:rPr>
      </w:pPr>
      <w:r w:rsidRPr="009B1B7F">
        <w:rPr>
          <w:lang w:val="ms-MY"/>
        </w:rPr>
        <w:t>The goal of human resource management is to ensure the availability of a workforce, both for the present and the future, capable of performing all tasks at hand.</w:t>
      </w:r>
    </w:p>
    <w:p w14:paraId="6807785F" w14:textId="276CB6AA" w:rsidR="009B1B7F" w:rsidRDefault="009B1B7F" w:rsidP="004F4850">
      <w:pPr>
        <w:pStyle w:val="ListParagraph"/>
        <w:numPr>
          <w:ilvl w:val="0"/>
          <w:numId w:val="8"/>
        </w:numPr>
        <w:pBdr>
          <w:top w:val="nil"/>
          <w:left w:val="nil"/>
          <w:bottom w:val="nil"/>
          <w:right w:val="nil"/>
          <w:between w:val="nil"/>
        </w:pBdr>
        <w:spacing w:line="228" w:lineRule="auto"/>
        <w:ind w:left="2977"/>
        <w:rPr>
          <w:lang w:val="ms-MY"/>
        </w:rPr>
      </w:pPr>
      <w:r w:rsidRPr="009B1B7F">
        <w:rPr>
          <w:lang w:val="ms-MY"/>
        </w:rPr>
        <w:t>The function of human resource management is to avoid overlapping tasks and prevent ineffective management.</w:t>
      </w:r>
    </w:p>
    <w:p w14:paraId="2546985B" w14:textId="2E929758" w:rsidR="009B1B7F" w:rsidRDefault="009B1B7F" w:rsidP="004F4850">
      <w:pPr>
        <w:pStyle w:val="ListParagraph"/>
        <w:numPr>
          <w:ilvl w:val="0"/>
          <w:numId w:val="8"/>
        </w:numPr>
        <w:pBdr>
          <w:top w:val="nil"/>
          <w:left w:val="nil"/>
          <w:bottom w:val="nil"/>
          <w:right w:val="nil"/>
          <w:between w:val="nil"/>
        </w:pBdr>
        <w:spacing w:line="228" w:lineRule="auto"/>
        <w:ind w:left="2977"/>
        <w:rPr>
          <w:lang w:val="ms-MY"/>
        </w:rPr>
      </w:pPr>
      <w:r w:rsidRPr="009B1B7F">
        <w:rPr>
          <w:lang w:val="ms-MY"/>
        </w:rPr>
        <w:t>To increase work productivity, human resource management plays a role in coordination, integration, and synchronization (KIS).</w:t>
      </w:r>
    </w:p>
    <w:p w14:paraId="4085992C" w14:textId="10508BAD" w:rsidR="009B1B7F" w:rsidRDefault="009B1B7F" w:rsidP="004F4850">
      <w:pPr>
        <w:pStyle w:val="ListParagraph"/>
        <w:numPr>
          <w:ilvl w:val="0"/>
          <w:numId w:val="8"/>
        </w:numPr>
        <w:pBdr>
          <w:top w:val="nil"/>
          <w:left w:val="nil"/>
          <w:bottom w:val="nil"/>
          <w:right w:val="nil"/>
          <w:between w:val="nil"/>
        </w:pBdr>
        <w:spacing w:line="228" w:lineRule="auto"/>
        <w:ind w:left="2977"/>
        <w:rPr>
          <w:lang w:val="ms-MY"/>
        </w:rPr>
      </w:pPr>
      <w:r w:rsidRPr="009B1B7F">
        <w:rPr>
          <w:lang w:val="ms-MY"/>
        </w:rPr>
        <w:t>The purpose of human resource management is to avoid an excess or shortage of employees.</w:t>
      </w:r>
    </w:p>
    <w:p w14:paraId="2E6FE851" w14:textId="6B563AA3" w:rsidR="009B1B7F" w:rsidRDefault="009B1B7F" w:rsidP="004F4850">
      <w:pPr>
        <w:pStyle w:val="ListParagraph"/>
        <w:numPr>
          <w:ilvl w:val="0"/>
          <w:numId w:val="8"/>
        </w:numPr>
        <w:pBdr>
          <w:top w:val="nil"/>
          <w:left w:val="nil"/>
          <w:bottom w:val="nil"/>
          <w:right w:val="nil"/>
          <w:between w:val="nil"/>
        </w:pBdr>
        <w:spacing w:line="228" w:lineRule="auto"/>
        <w:ind w:left="2977"/>
        <w:rPr>
          <w:lang w:val="ms-MY"/>
        </w:rPr>
      </w:pPr>
      <w:r w:rsidRPr="009B1B7F">
        <w:rPr>
          <w:lang w:val="ms-MY"/>
        </w:rPr>
        <w:t>Human resource management serves as a guide in planning employee attraction, selection, development, remuneration, integration, maintenance, punishment, and dismissal.</w:t>
      </w:r>
    </w:p>
    <w:p w14:paraId="3A100D23" w14:textId="18354F31" w:rsidR="009B1B7F" w:rsidRDefault="009B1B7F" w:rsidP="004F4850">
      <w:pPr>
        <w:pStyle w:val="ListParagraph"/>
        <w:numPr>
          <w:ilvl w:val="0"/>
          <w:numId w:val="8"/>
        </w:numPr>
        <w:pBdr>
          <w:top w:val="nil"/>
          <w:left w:val="nil"/>
          <w:bottom w:val="nil"/>
          <w:right w:val="nil"/>
          <w:between w:val="nil"/>
        </w:pBdr>
        <w:spacing w:line="228" w:lineRule="auto"/>
        <w:ind w:left="2977"/>
        <w:rPr>
          <w:lang w:val="ms-MY"/>
        </w:rPr>
      </w:pPr>
      <w:r w:rsidRPr="009B1B7F">
        <w:rPr>
          <w:lang w:val="ms-MY"/>
        </w:rPr>
        <w:t>Human resource management serves as a roadmap in the implementation of employee transfers, both horizontally and vertically.</w:t>
      </w:r>
    </w:p>
    <w:p w14:paraId="0A6697B7" w14:textId="513284FD" w:rsidR="009B1B7F" w:rsidRPr="004F4850" w:rsidRDefault="009B1B7F" w:rsidP="004F4850">
      <w:pPr>
        <w:pStyle w:val="ListParagraph"/>
        <w:numPr>
          <w:ilvl w:val="0"/>
          <w:numId w:val="8"/>
        </w:numPr>
        <w:pBdr>
          <w:top w:val="nil"/>
          <w:left w:val="nil"/>
          <w:bottom w:val="nil"/>
          <w:right w:val="nil"/>
          <w:between w:val="nil"/>
        </w:pBdr>
        <w:spacing w:line="228" w:lineRule="auto"/>
        <w:ind w:left="2977"/>
        <w:rPr>
          <w:lang w:val="en-ID"/>
        </w:rPr>
      </w:pPr>
      <w:r w:rsidRPr="009B1B7F">
        <w:rPr>
          <w:lang w:val="ms-MY"/>
        </w:rPr>
        <w:t>Employee appraisals are conducted based on the management of human resources in the organization</w:t>
      </w:r>
      <w:r w:rsidRPr="004F4850">
        <w:rPr>
          <w:lang w:val="en-ID"/>
        </w:rPr>
        <w:t>.</w:t>
      </w:r>
    </w:p>
    <w:p w14:paraId="31DC2D99" w14:textId="3E30A7C1" w:rsidR="005E07EE" w:rsidRPr="004F4850" w:rsidRDefault="00865995" w:rsidP="000A4C8D">
      <w:pPr>
        <w:pBdr>
          <w:top w:val="nil"/>
          <w:left w:val="nil"/>
          <w:bottom w:val="nil"/>
          <w:right w:val="nil"/>
          <w:between w:val="nil"/>
        </w:pBdr>
        <w:spacing w:before="240" w:line="276" w:lineRule="auto"/>
        <w:ind w:left="1888" w:firstLine="720"/>
        <w:rPr>
          <w:i/>
          <w:iCs/>
          <w:lang w:val="en-ID"/>
        </w:rPr>
      </w:pPr>
      <w:r>
        <w:rPr>
          <w:i/>
          <w:iCs/>
          <w:lang w:val="en-ID"/>
        </w:rPr>
        <w:t>3</w:t>
      </w:r>
      <w:r w:rsidR="004F4850" w:rsidRPr="004F4850">
        <w:rPr>
          <w:i/>
          <w:iCs/>
          <w:lang w:val="en-ID"/>
        </w:rPr>
        <w:t xml:space="preserve">.3. </w:t>
      </w:r>
      <w:r w:rsidR="005E07EE" w:rsidRPr="004F4850">
        <w:rPr>
          <w:i/>
          <w:iCs/>
          <w:lang w:val="en-ID"/>
        </w:rPr>
        <w:t>HR Provision and Recruitment</w:t>
      </w:r>
    </w:p>
    <w:p w14:paraId="6AABC8D0" w14:textId="61CFEADA" w:rsidR="005E07EE" w:rsidRDefault="005E07EE" w:rsidP="004F4850">
      <w:pPr>
        <w:pBdr>
          <w:top w:val="nil"/>
          <w:left w:val="nil"/>
          <w:bottom w:val="nil"/>
          <w:right w:val="nil"/>
          <w:between w:val="nil"/>
        </w:pBdr>
        <w:spacing w:line="228" w:lineRule="auto"/>
        <w:ind w:left="2608" w:firstLine="369"/>
        <w:rPr>
          <w:lang w:val="ms-MY"/>
        </w:rPr>
      </w:pPr>
      <w:r w:rsidRPr="004F4850">
        <w:rPr>
          <w:lang w:val="en-ID"/>
        </w:rPr>
        <w:t xml:space="preserve">The purpose of recruitment is to find and recruit candidates who have the motivation, aptitude, skills and knowledge required to fill the vacancies identified in human resource </w:t>
      </w:r>
      <w:r w:rsidRPr="004F4850">
        <w:rPr>
          <w:lang w:val="en-ID"/>
        </w:rPr>
        <w:lastRenderedPageBreak/>
        <w:t xml:space="preserve">planning </w:t>
      </w:r>
      <w:r w:rsidRPr="005E07EE">
        <w:rPr>
          <w:lang w:val="ms-MY"/>
        </w:rPr>
        <w:t>The operational function of human resource management includes recruitment, which is the process of finding potential employees to fill available positions, provided that they meet the qualifications required by the position</w:t>
      </w:r>
      <w:r w:rsidR="000777C7">
        <w:rPr>
          <w:lang w:val="ms-MY"/>
        </w:rPr>
        <w:t xml:space="preserve"> </w:t>
      </w:r>
      <w:r w:rsidR="000777C7">
        <w:rPr>
          <w:lang w:val="ms-MY"/>
        </w:rPr>
        <w:fldChar w:fldCharType="begin" w:fldLock="1"/>
      </w:r>
      <w:r w:rsidR="004F4850">
        <w:rPr>
          <w:lang w:val="ms-MY"/>
        </w:rPr>
        <w:instrText xml:space="preserve"> ADDIN ZOTERO_ITEM CSL_CITATION {"citationID":"EY58qGNM","properties":{"formattedCitation":"[8]","plainCitation":"[8]","noteIndex":0},"citationItems":[{"id":"3WpRAqNY/9AXwkZc6","uris":["http://www.mendeley.com/documents/?uuid=2a8e2b94-161a-49b7-a611-a32eba54d8b1"],"itemData":{"author":[{"dropping-particle":"","family":"Samanto","given":"Hadi","non-dropping-particle":"","parse-names":false,"suffix":""}],"container-title":"Jurnal Akuntansi dan Pajak","id":"ITEM-1","issue":"02","issued":{"date-parts":[["2015"]]},"page":"68-77","title":"Perencanaan Dan Perekrutan Sumber Daya Manusia Abad 21","type":"article-journal","volume":"15"}}],"schema":"https://github.com/citation-style-language/schema/raw/master/csl-citation.json"} </w:instrText>
      </w:r>
      <w:r w:rsidR="000777C7">
        <w:rPr>
          <w:lang w:val="ms-MY"/>
        </w:rPr>
        <w:fldChar w:fldCharType="separate"/>
      </w:r>
      <w:r w:rsidR="004F4850" w:rsidRPr="004F4850">
        <w:t>[8]</w:t>
      </w:r>
      <w:r w:rsidR="000777C7">
        <w:rPr>
          <w:lang w:val="ms-MY"/>
        </w:rPr>
        <w:fldChar w:fldCharType="end"/>
      </w:r>
      <w:r>
        <w:rPr>
          <w:lang w:val="ms-MY"/>
        </w:rPr>
        <w:t xml:space="preserve">. </w:t>
      </w:r>
      <w:r w:rsidR="00D665F0" w:rsidRPr="00D665F0">
        <w:rPr>
          <w:lang w:val="ms-MY"/>
        </w:rPr>
        <w:t>Recruitment is an employment management process that involves the search and selection of employees, which often entails more than just placing job advertisements in the media</w:t>
      </w:r>
      <w:r w:rsidR="00D665F0">
        <w:rPr>
          <w:lang w:val="ms-MY"/>
        </w:rPr>
        <w:t xml:space="preserve"> </w:t>
      </w:r>
    </w:p>
    <w:p w14:paraId="10607169" w14:textId="0337280B" w:rsidR="00D665F0" w:rsidRPr="004F4850" w:rsidRDefault="00865995" w:rsidP="000A4C8D">
      <w:pPr>
        <w:pBdr>
          <w:top w:val="nil"/>
          <w:left w:val="nil"/>
          <w:bottom w:val="nil"/>
          <w:right w:val="nil"/>
          <w:between w:val="nil"/>
        </w:pBdr>
        <w:spacing w:before="240" w:line="240" w:lineRule="auto"/>
        <w:ind w:left="1888" w:firstLine="720"/>
        <w:rPr>
          <w:i/>
          <w:iCs/>
          <w:lang w:val="en-ID"/>
        </w:rPr>
      </w:pPr>
      <w:r>
        <w:rPr>
          <w:i/>
          <w:iCs/>
          <w:lang w:val="en-ID"/>
        </w:rPr>
        <w:t>3</w:t>
      </w:r>
      <w:r w:rsidR="004F4850" w:rsidRPr="004F4850">
        <w:rPr>
          <w:i/>
          <w:iCs/>
          <w:lang w:val="en-ID"/>
        </w:rPr>
        <w:t xml:space="preserve">.4. </w:t>
      </w:r>
      <w:r w:rsidR="00D665F0" w:rsidRPr="004F4850">
        <w:rPr>
          <w:i/>
          <w:iCs/>
          <w:lang w:val="en-ID"/>
        </w:rPr>
        <w:t>Training and Development</w:t>
      </w:r>
    </w:p>
    <w:p w14:paraId="776B748C" w14:textId="3B62769B" w:rsidR="00D665F0" w:rsidRDefault="00D665F0" w:rsidP="000A4C8D">
      <w:pPr>
        <w:pBdr>
          <w:top w:val="nil"/>
          <w:left w:val="nil"/>
          <w:bottom w:val="nil"/>
          <w:right w:val="nil"/>
          <w:between w:val="nil"/>
        </w:pBdr>
        <w:spacing w:before="240" w:line="276" w:lineRule="auto"/>
        <w:ind w:left="2608" w:firstLine="369"/>
        <w:rPr>
          <w:lang w:val="ms-MY"/>
        </w:rPr>
      </w:pPr>
      <w:r w:rsidRPr="004F4850">
        <w:rPr>
          <w:lang w:val="en-ID"/>
        </w:rPr>
        <w:t>Training is usually conducted under specific conditions and situations, with the aim of improving staff knowledge and skills. The learning process aims to improve an individual's performance in their assigned tasks</w:t>
      </w:r>
      <w:r w:rsidRPr="00D665F0">
        <w:rPr>
          <w:color w:val="C00000"/>
          <w:lang w:val="ms-MY"/>
        </w:rPr>
        <w:t xml:space="preserve">. </w:t>
      </w:r>
      <w:r w:rsidRPr="004F4850">
        <w:rPr>
          <w:color w:val="C00000"/>
          <w:lang w:val="en-ID"/>
        </w:rPr>
        <w:t xml:space="preserve"> </w:t>
      </w:r>
      <w:r w:rsidRPr="004F4850">
        <w:rPr>
          <w:lang w:val="en-ID"/>
        </w:rPr>
        <w:t xml:space="preserve">To achieve professional performance in accordance with their field of expertise, training is seen as an effort to improve knowledge and skills systematically through a series of individual actions. Therefore, employees are expected to actively utilize the resources provided by the organization </w:t>
      </w:r>
      <w:r w:rsidR="004B4BC8">
        <w:rPr>
          <w:lang w:val="sv-SE"/>
        </w:rPr>
        <w:fldChar w:fldCharType="begin" w:fldLock="1"/>
      </w:r>
      <w:r w:rsidR="004F4850">
        <w:rPr>
          <w:lang w:val="en-ID"/>
        </w:rPr>
        <w:instrText xml:space="preserve"> ADDIN ZOTERO_ITEM CSL_CITATION {"citationID":"yPpDpeKk","properties":{"formattedCitation":"[9]","plainCitation":"[9]","noteIndex":0},"citationItems":[{"id":"3WpRAqNY/90glPaul","uris":["http://www.mendeley.com/documents/?uuid=4b1abe77-34ad-4d89-82c3-09e5a0b39bc2"],"itemData":{"author":[{"dropping-particle":"","family":"Bariqi","given":"Muhammad Darari","non-dropping-particle":"","parse-names":false,"suffix":""}],"container-title":"Jurnal Studi Manajemen dan Bisnis","id":"ITEM-1","issue":"2","issued":{"date-parts":[["2018"]]},"title":"Pelatihan Dan Pengembangan Sumber Daya Manusia","type":"article-journal","volume":"5"}}],"schema":"https://github.com/citation-style-language/schema/raw/master/csl-citation.json"} </w:instrText>
      </w:r>
      <w:r w:rsidR="004B4BC8">
        <w:rPr>
          <w:lang w:val="sv-SE"/>
        </w:rPr>
        <w:fldChar w:fldCharType="separate"/>
      </w:r>
      <w:r w:rsidR="004F4850" w:rsidRPr="004F4850">
        <w:rPr>
          <w:lang w:val="en-ID"/>
        </w:rPr>
        <w:t>[9]</w:t>
      </w:r>
      <w:r w:rsidR="004B4BC8">
        <w:rPr>
          <w:lang w:val="sv-SE"/>
        </w:rPr>
        <w:fldChar w:fldCharType="end"/>
      </w:r>
      <w:r w:rsidR="004B4BC8" w:rsidRPr="004F4850">
        <w:rPr>
          <w:lang w:val="en-ID"/>
        </w:rPr>
        <w:t>.</w:t>
      </w:r>
    </w:p>
    <w:p w14:paraId="0841A3D6" w14:textId="6DDA3EE9" w:rsidR="00D665F0" w:rsidRPr="00D665F0" w:rsidRDefault="00D665F0" w:rsidP="00D665F0">
      <w:pPr>
        <w:pBdr>
          <w:top w:val="nil"/>
          <w:left w:val="nil"/>
          <w:bottom w:val="nil"/>
          <w:right w:val="nil"/>
          <w:between w:val="nil"/>
        </w:pBdr>
        <w:spacing w:line="228" w:lineRule="auto"/>
        <w:ind w:left="2608" w:firstLine="369"/>
        <w:rPr>
          <w:color w:val="auto"/>
          <w:lang w:val="ms-MY"/>
        </w:rPr>
      </w:pPr>
      <w:r w:rsidRPr="004F4850">
        <w:rPr>
          <w:lang w:val="en-ID"/>
        </w:rPr>
        <w:t>In short, human resource development is an effort to improve the technical, theoretical, conceptual, and moral skills of employees. Companies implement employee development as a way to enhance their abilities and experience, in order to succeed in their current and future positions</w:t>
      </w:r>
      <w:r w:rsidRPr="00D665F0">
        <w:rPr>
          <w:color w:val="auto"/>
          <w:lang w:val="ms-MY"/>
        </w:rPr>
        <w:t>. Human resource development (HRD) is a structured and systematic effort to improve employees' theoretical, technical, conceptual, and moral knowledge in accordance with job demands. Thus, employee development can be considered as actions that aim to help them become more skilled in their jobs, so as to complete tasks more efficiently</w:t>
      </w:r>
      <w:r>
        <w:rPr>
          <w:color w:val="auto"/>
          <w:lang w:val="ms-MY"/>
        </w:rPr>
        <w:t xml:space="preserve"> </w:t>
      </w:r>
      <w:r w:rsidR="000777C7">
        <w:rPr>
          <w:color w:val="auto"/>
          <w:lang w:val="ms-MY"/>
        </w:rPr>
        <w:fldChar w:fldCharType="begin" w:fldLock="1"/>
      </w:r>
      <w:r w:rsidR="004F4850">
        <w:rPr>
          <w:color w:val="auto"/>
          <w:lang w:val="ms-MY"/>
        </w:rPr>
        <w:instrText xml:space="preserve"> ADDIN ZOTERO_ITEM CSL_CITATION {"citationID":"1DR3ayqE","properties":{"formattedCitation":"[10]","plainCitation":"[10]","noteIndex":0},"citationItems":[{"id":"3WpRAqNY/yxAyEszF","uris":["http://www.mendeley.com/documents/?uuid=f753ace2-0e2d-422c-bbee-2199cfb3b936"],"itemData":{"author":[{"dropping-particle":"","family":"Suryani","given":"","non-dropping-particle":"","parse-names":false,"suffix":""},{"dropping-particle":"","family":"Rindaningsih","given":"Ida","non-dropping-particle":"","parse-names":false,"suffix":""},{"dropping-particle":"","family":"Hidayatulloh","given":"","non-dropping-particle":"","parse-names":false,"suffix":""}],"container-title":"Jurnal Pendidikan dan Riset Ilmu Sains","id":"ITEM-1","issue":"03","issued":{"date-parts":[["2023"]]},"page":"363-370","title":"Systematic Literature Review (Slr): Pelatiahan Dan Pengembangan Sumber Daya Manusia","type":"article-journal","volume":"02"}}],"schema":"https://github.com/citation-style-language/schema/raw/master/csl-citation.json"} </w:instrText>
      </w:r>
      <w:r w:rsidR="000777C7">
        <w:rPr>
          <w:color w:val="auto"/>
          <w:lang w:val="ms-MY"/>
        </w:rPr>
        <w:fldChar w:fldCharType="separate"/>
      </w:r>
      <w:r w:rsidR="004F4850" w:rsidRPr="004F4850">
        <w:t>[10]</w:t>
      </w:r>
      <w:r w:rsidR="000777C7">
        <w:rPr>
          <w:color w:val="auto"/>
          <w:lang w:val="ms-MY"/>
        </w:rPr>
        <w:fldChar w:fldCharType="end"/>
      </w:r>
      <w:r w:rsidR="000777C7">
        <w:rPr>
          <w:color w:val="auto"/>
          <w:lang w:val="ms-MY"/>
        </w:rPr>
        <w:t>.</w:t>
      </w:r>
    </w:p>
    <w:p w14:paraId="65C1D5A6" w14:textId="55BD60CF" w:rsidR="00D665F0" w:rsidRDefault="00D665F0" w:rsidP="00D665F0">
      <w:pPr>
        <w:pBdr>
          <w:top w:val="nil"/>
          <w:left w:val="nil"/>
          <w:bottom w:val="nil"/>
          <w:right w:val="nil"/>
          <w:between w:val="nil"/>
        </w:pBdr>
        <w:spacing w:line="228" w:lineRule="auto"/>
        <w:ind w:left="2608" w:firstLine="369"/>
        <w:rPr>
          <w:color w:val="auto"/>
          <w:lang w:val="ms-MY"/>
        </w:rPr>
      </w:pPr>
      <w:r w:rsidRPr="00D665F0">
        <w:rPr>
          <w:color w:val="auto"/>
          <w:lang w:val="ms-MY"/>
        </w:rPr>
        <w:t>In general, society and businesses benefit from employee training and development. Conducting training sessions on a regular basis provides various benefits to businesses, including:</w:t>
      </w:r>
    </w:p>
    <w:p w14:paraId="4F9FD614" w14:textId="76DCE914" w:rsidR="00D665F0" w:rsidRDefault="00347D00" w:rsidP="00D006A7">
      <w:pPr>
        <w:pStyle w:val="ListParagraph"/>
        <w:numPr>
          <w:ilvl w:val="0"/>
          <w:numId w:val="10"/>
        </w:numPr>
        <w:pBdr>
          <w:top w:val="nil"/>
          <w:left w:val="nil"/>
          <w:bottom w:val="nil"/>
          <w:right w:val="nil"/>
          <w:between w:val="nil"/>
        </w:pBdr>
        <w:spacing w:line="228" w:lineRule="auto"/>
        <w:ind w:left="2977"/>
        <w:rPr>
          <w:color w:val="auto"/>
          <w:lang w:val="ms-MY"/>
        </w:rPr>
      </w:pPr>
      <w:r w:rsidRPr="00347D00">
        <w:rPr>
          <w:color w:val="auto"/>
          <w:lang w:val="ms-MY"/>
        </w:rPr>
        <w:t>Improve service competencies, enabling staff to become more skilled and expert in their professions.</w:t>
      </w:r>
    </w:p>
    <w:p w14:paraId="10747609" w14:textId="5FF10326" w:rsidR="00347D00" w:rsidRDefault="00347D00" w:rsidP="00D006A7">
      <w:pPr>
        <w:pStyle w:val="ListParagraph"/>
        <w:numPr>
          <w:ilvl w:val="0"/>
          <w:numId w:val="10"/>
        </w:numPr>
        <w:pBdr>
          <w:top w:val="nil"/>
          <w:left w:val="nil"/>
          <w:bottom w:val="nil"/>
          <w:right w:val="nil"/>
          <w:between w:val="nil"/>
        </w:pBdr>
        <w:spacing w:line="228" w:lineRule="auto"/>
        <w:ind w:left="2977"/>
        <w:rPr>
          <w:color w:val="auto"/>
          <w:lang w:val="ms-MY"/>
        </w:rPr>
      </w:pPr>
      <w:r w:rsidRPr="00347D00">
        <w:rPr>
          <w:color w:val="auto"/>
          <w:lang w:val="ms-MY"/>
        </w:rPr>
        <w:t>By maximizing work productivity levels, employees can produce higher quality output.</w:t>
      </w:r>
    </w:p>
    <w:p w14:paraId="328EBEC3" w14:textId="62E6667D" w:rsidR="00347D00" w:rsidRDefault="00347D00" w:rsidP="00D006A7">
      <w:pPr>
        <w:pStyle w:val="ListParagraph"/>
        <w:numPr>
          <w:ilvl w:val="0"/>
          <w:numId w:val="10"/>
        </w:numPr>
        <w:pBdr>
          <w:top w:val="nil"/>
          <w:left w:val="nil"/>
          <w:bottom w:val="nil"/>
          <w:right w:val="nil"/>
          <w:between w:val="nil"/>
        </w:pBdr>
        <w:spacing w:line="228" w:lineRule="auto"/>
        <w:ind w:left="2977"/>
        <w:rPr>
          <w:color w:val="auto"/>
          <w:lang w:val="ms-MY"/>
        </w:rPr>
      </w:pPr>
      <w:r w:rsidRPr="00347D00">
        <w:rPr>
          <w:color w:val="auto"/>
          <w:lang w:val="ms-MY"/>
        </w:rPr>
        <w:t>Able to foster positive relationships, foster cooperation, and foster employee synergy</w:t>
      </w:r>
    </w:p>
    <w:p w14:paraId="02C73E8F" w14:textId="3D2A05A0" w:rsidR="00347D00" w:rsidRDefault="00347D00" w:rsidP="00D006A7">
      <w:pPr>
        <w:pStyle w:val="ListParagraph"/>
        <w:numPr>
          <w:ilvl w:val="0"/>
          <w:numId w:val="10"/>
        </w:numPr>
        <w:pBdr>
          <w:top w:val="nil"/>
          <w:left w:val="nil"/>
          <w:bottom w:val="nil"/>
          <w:right w:val="nil"/>
          <w:between w:val="nil"/>
        </w:pBdr>
        <w:spacing w:line="228" w:lineRule="auto"/>
        <w:ind w:left="2977"/>
        <w:rPr>
          <w:color w:val="auto"/>
          <w:lang w:val="ms-MY"/>
        </w:rPr>
      </w:pPr>
      <w:r w:rsidRPr="00347D00">
        <w:rPr>
          <w:color w:val="auto"/>
          <w:lang w:val="ms-MY"/>
        </w:rPr>
        <w:t>Able to increase staff morale</w:t>
      </w:r>
    </w:p>
    <w:p w14:paraId="3488156E" w14:textId="5F8B46B2" w:rsidR="00347D00" w:rsidRDefault="00347D00" w:rsidP="00D006A7">
      <w:pPr>
        <w:pStyle w:val="ListParagraph"/>
        <w:numPr>
          <w:ilvl w:val="0"/>
          <w:numId w:val="10"/>
        </w:numPr>
        <w:pBdr>
          <w:top w:val="nil"/>
          <w:left w:val="nil"/>
          <w:bottom w:val="nil"/>
          <w:right w:val="nil"/>
          <w:between w:val="nil"/>
        </w:pBdr>
        <w:spacing w:line="228" w:lineRule="auto"/>
        <w:ind w:left="2977"/>
        <w:rPr>
          <w:color w:val="auto"/>
          <w:lang w:val="ms-MY"/>
        </w:rPr>
      </w:pPr>
      <w:r w:rsidRPr="00347D00">
        <w:rPr>
          <w:color w:val="auto"/>
          <w:lang w:val="ms-MY"/>
        </w:rPr>
        <w:t>Able to identify employee strengths and weaknesses</w:t>
      </w:r>
    </w:p>
    <w:p w14:paraId="6C69D0DA" w14:textId="60FD2FC8" w:rsidR="00347D00" w:rsidRDefault="00347D00" w:rsidP="00D006A7">
      <w:pPr>
        <w:pStyle w:val="ListParagraph"/>
        <w:numPr>
          <w:ilvl w:val="0"/>
          <w:numId w:val="10"/>
        </w:numPr>
        <w:pBdr>
          <w:top w:val="nil"/>
          <w:left w:val="nil"/>
          <w:bottom w:val="nil"/>
          <w:right w:val="nil"/>
          <w:between w:val="nil"/>
        </w:pBdr>
        <w:spacing w:line="228" w:lineRule="auto"/>
        <w:ind w:left="2977"/>
        <w:rPr>
          <w:color w:val="auto"/>
          <w:lang w:val="ms-MY"/>
        </w:rPr>
      </w:pPr>
      <w:r w:rsidRPr="00347D00">
        <w:rPr>
          <w:color w:val="auto"/>
          <w:lang w:val="ms-MY"/>
        </w:rPr>
        <w:t>Make it easy for workers to adjust to the organization</w:t>
      </w:r>
    </w:p>
    <w:p w14:paraId="3C209995" w14:textId="3B3E2793" w:rsidR="009B1B7F" w:rsidRPr="001138B3" w:rsidRDefault="00827CF0" w:rsidP="001138B3">
      <w:pPr>
        <w:pBdr>
          <w:top w:val="nil"/>
          <w:left w:val="nil"/>
          <w:bottom w:val="nil"/>
          <w:right w:val="nil"/>
          <w:between w:val="nil"/>
        </w:pBdr>
        <w:spacing w:line="228" w:lineRule="auto"/>
        <w:ind w:left="2608" w:firstLine="369"/>
        <w:rPr>
          <w:color w:val="auto"/>
          <w:lang w:val="ms-MY"/>
        </w:rPr>
      </w:pPr>
      <w:r w:rsidRPr="00827CF0">
        <w:rPr>
          <w:color w:val="auto"/>
          <w:lang w:val="ms-MY"/>
        </w:rPr>
        <w:t>Human resource development is an effort to improve the knowledge, skills and attitudes of individuals, while providing a directed career path to help them achieve their goals. The ultimate goal is for training and development participants to benefit directly from the activities undertaken.</w:t>
      </w:r>
    </w:p>
    <w:p w14:paraId="5498E50B" w14:textId="0D1CCDFE" w:rsidR="00950A56" w:rsidRDefault="00E148AC">
      <w:pPr>
        <w:pBdr>
          <w:top w:val="nil"/>
          <w:left w:val="nil"/>
          <w:bottom w:val="nil"/>
          <w:right w:val="nil"/>
          <w:between w:val="nil"/>
        </w:pBdr>
        <w:spacing w:before="240" w:after="60" w:line="228" w:lineRule="auto"/>
        <w:ind w:left="2608"/>
        <w:jc w:val="left"/>
        <w:rPr>
          <w:b/>
        </w:rPr>
      </w:pPr>
      <w:r>
        <w:rPr>
          <w:b/>
        </w:rPr>
        <w:t>4</w:t>
      </w:r>
      <w:r w:rsidR="001138B3">
        <w:rPr>
          <w:b/>
        </w:rPr>
        <w:t>. Materials and Methods</w:t>
      </w:r>
    </w:p>
    <w:p w14:paraId="3989BA1C" w14:textId="2C1116D0" w:rsidR="00950A56" w:rsidRDefault="004C2C2E" w:rsidP="004C2C2E">
      <w:pPr>
        <w:pBdr>
          <w:top w:val="nil"/>
          <w:left w:val="nil"/>
          <w:bottom w:val="nil"/>
          <w:right w:val="nil"/>
          <w:between w:val="nil"/>
        </w:pBdr>
        <w:spacing w:line="228" w:lineRule="auto"/>
        <w:ind w:left="2608" w:firstLine="425"/>
      </w:pPr>
      <w:r w:rsidRPr="004C2C2E">
        <w:t>Desk research is a research method used in this study to gather knowledge and data through analyzing literature from various sources, such as books, journals, periodicals and research papers. This process involved reading, analyzing, and evaluating various relevant data sources, including research related to management functions and the role of managers in building organizations, as part of the scope of desk research.</w:t>
      </w:r>
    </w:p>
    <w:p w14:paraId="73B5A174" w14:textId="08A4B65D" w:rsidR="00950A56" w:rsidRDefault="00E148AC">
      <w:pPr>
        <w:pBdr>
          <w:top w:val="nil"/>
          <w:left w:val="nil"/>
          <w:bottom w:val="nil"/>
          <w:right w:val="nil"/>
          <w:between w:val="nil"/>
        </w:pBdr>
        <w:spacing w:before="240" w:after="60" w:line="228" w:lineRule="auto"/>
        <w:ind w:left="2608"/>
        <w:jc w:val="left"/>
        <w:rPr>
          <w:b/>
        </w:rPr>
      </w:pPr>
      <w:r>
        <w:rPr>
          <w:b/>
        </w:rPr>
        <w:t>5</w:t>
      </w:r>
      <w:r w:rsidR="001138B3">
        <w:rPr>
          <w:b/>
        </w:rPr>
        <w:t>. Conclusions</w:t>
      </w:r>
    </w:p>
    <w:p w14:paraId="19FFE4D1" w14:textId="61DCFC92" w:rsidR="00950A56" w:rsidRDefault="004C2C2E">
      <w:pPr>
        <w:pBdr>
          <w:top w:val="nil"/>
          <w:left w:val="nil"/>
          <w:bottom w:val="nil"/>
          <w:right w:val="nil"/>
          <w:between w:val="nil"/>
        </w:pBdr>
        <w:spacing w:line="228" w:lineRule="auto"/>
        <w:ind w:left="2608" w:firstLine="425"/>
      </w:pPr>
      <w:r w:rsidRPr="004C2C2E">
        <w:t>Managing people, known as human resource management (HRM), is an important aspect of business. Human resources are the main driving force of all company activities. The art of HRM involves an empathetic and caring approach to employees, so that they can optimize their potential and contribute to the achievement of business goals.</w:t>
      </w:r>
    </w:p>
    <w:p w14:paraId="1ED09918" w14:textId="7818FFF2" w:rsidR="004C2C2E" w:rsidRDefault="004C2C2E">
      <w:pPr>
        <w:pBdr>
          <w:top w:val="nil"/>
          <w:left w:val="nil"/>
          <w:bottom w:val="nil"/>
          <w:right w:val="nil"/>
          <w:between w:val="nil"/>
        </w:pBdr>
        <w:spacing w:line="228" w:lineRule="auto"/>
        <w:ind w:left="2608" w:firstLine="425"/>
      </w:pPr>
      <w:r w:rsidRPr="004C2C2E">
        <w:lastRenderedPageBreak/>
        <w:t>Simply put, recruitment is the process by which a business finds new employees to fill open positions. External and internal sources are the two components of recruitment that impact the actual hiring process.</w:t>
      </w:r>
    </w:p>
    <w:p w14:paraId="234FC994" w14:textId="1EB116A6" w:rsidR="004C2C2E" w:rsidRDefault="004C2C2E">
      <w:pPr>
        <w:pBdr>
          <w:top w:val="nil"/>
          <w:left w:val="nil"/>
          <w:bottom w:val="nil"/>
          <w:right w:val="nil"/>
          <w:between w:val="nil"/>
        </w:pBdr>
        <w:spacing w:line="228" w:lineRule="auto"/>
        <w:ind w:left="2608" w:firstLine="425"/>
      </w:pPr>
      <w:r w:rsidRPr="004C2C2E">
        <w:t>Training and development of human resources in the company is an effort aimed at improving the quality of the workforce to achieve maximum performance in accordance with predetermined targets. This activity focuses on improving employee skills and knowledge, which are utilized by the company to support work effectiveness and employee career development.</w:t>
      </w:r>
    </w:p>
    <w:p w14:paraId="4A62D922" w14:textId="77777777" w:rsidR="004C2C2E" w:rsidRDefault="004C2C2E">
      <w:pPr>
        <w:pBdr>
          <w:top w:val="nil"/>
          <w:left w:val="nil"/>
          <w:bottom w:val="nil"/>
          <w:right w:val="nil"/>
          <w:between w:val="nil"/>
        </w:pBdr>
        <w:spacing w:line="228" w:lineRule="auto"/>
        <w:ind w:left="2608" w:firstLine="425"/>
      </w:pPr>
    </w:p>
    <w:p w14:paraId="0E1F1508" w14:textId="77777777" w:rsidR="00950A56" w:rsidRPr="004F4850" w:rsidRDefault="00000000">
      <w:pPr>
        <w:pBdr>
          <w:top w:val="nil"/>
          <w:left w:val="nil"/>
          <w:bottom w:val="nil"/>
          <w:right w:val="nil"/>
          <w:between w:val="nil"/>
        </w:pBdr>
        <w:spacing w:before="240" w:after="60" w:line="228" w:lineRule="auto"/>
        <w:jc w:val="left"/>
        <w:rPr>
          <w:b/>
          <w:lang w:val="sv-SE"/>
        </w:rPr>
      </w:pPr>
      <w:r w:rsidRPr="004F4850">
        <w:rPr>
          <w:b/>
          <w:lang w:val="sv-SE"/>
        </w:rPr>
        <w:t>References</w:t>
      </w:r>
    </w:p>
    <w:p w14:paraId="42BC35AA" w14:textId="77777777" w:rsidR="004F4850" w:rsidRPr="004F4850" w:rsidRDefault="00B80359" w:rsidP="004F4850">
      <w:pPr>
        <w:pStyle w:val="Bibliography"/>
        <w:rPr>
          <w:lang w:val="sv-SE"/>
        </w:rPr>
      </w:pPr>
      <w:r>
        <w:rPr>
          <w:b/>
        </w:rPr>
        <w:fldChar w:fldCharType="begin" w:fldLock="1"/>
      </w:r>
      <w:r w:rsidR="004F4850">
        <w:rPr>
          <w:b/>
          <w:lang w:val="sv-SE"/>
        </w:rPr>
        <w:instrText xml:space="preserve"> ADDIN ZOTERO_BIBL {"uncited":[],"omitted":[],"custom":[]} CSL_BIBLIOGRAPHY </w:instrText>
      </w:r>
      <w:r>
        <w:rPr>
          <w:b/>
        </w:rPr>
        <w:fldChar w:fldCharType="separate"/>
      </w:r>
      <w:r w:rsidR="004F4850" w:rsidRPr="004F4850">
        <w:rPr>
          <w:lang w:val="sv-SE"/>
        </w:rPr>
        <w:t>[1]</w:t>
      </w:r>
      <w:r w:rsidR="004F4850" w:rsidRPr="004F4850">
        <w:rPr>
          <w:lang w:val="sv-SE"/>
        </w:rPr>
        <w:tab/>
        <w:t xml:space="preserve">Samsuni, “Manajemen Sumber Daya Manusia Berbasis Kompetensi Kerja,” </w:t>
      </w:r>
      <w:r w:rsidR="004F4850" w:rsidRPr="004F4850">
        <w:rPr>
          <w:i/>
          <w:iCs/>
          <w:lang w:val="sv-SE"/>
        </w:rPr>
        <w:t>Al-falah</w:t>
      </w:r>
      <w:r w:rsidR="004F4850" w:rsidRPr="004F4850">
        <w:rPr>
          <w:lang w:val="sv-SE"/>
        </w:rPr>
        <w:t>, vol. XVIiI, no. 1, pp. 117–129, 2018.</w:t>
      </w:r>
    </w:p>
    <w:p w14:paraId="49638011" w14:textId="77777777" w:rsidR="004F4850" w:rsidRPr="004F4850" w:rsidRDefault="004F4850" w:rsidP="004F4850">
      <w:pPr>
        <w:pStyle w:val="Bibliography"/>
        <w:rPr>
          <w:lang w:val="sv-SE"/>
        </w:rPr>
      </w:pPr>
      <w:r w:rsidRPr="004F4850">
        <w:rPr>
          <w:lang w:val="sv-SE"/>
        </w:rPr>
        <w:t>[2]</w:t>
      </w:r>
      <w:r w:rsidRPr="004F4850">
        <w:rPr>
          <w:lang w:val="sv-SE"/>
        </w:rPr>
        <w:tab/>
        <w:t>Johardi, R. Hasibuan, and Arnesih, “Manajemen Sumber Daya Manusia Dan Pengembangan Sumber Daya Manusia</w:t>
      </w:r>
      <w:r w:rsidRPr="004F4850">
        <w:rPr>
          <w:rFonts w:ascii="Times New Roman" w:hAnsi="Times New Roman" w:cs="Times New Roman"/>
          <w:lang w:val="sv-SE"/>
        </w:rPr>
        <w:t> </w:t>
      </w:r>
      <w:r w:rsidRPr="004F4850">
        <w:rPr>
          <w:lang w:val="sv-SE"/>
        </w:rPr>
        <w:t xml:space="preserve">: Evolusi Dan Kontribusi,” </w:t>
      </w:r>
      <w:r w:rsidRPr="004F4850">
        <w:rPr>
          <w:i/>
          <w:iCs/>
          <w:lang w:val="sv-SE"/>
        </w:rPr>
        <w:t>Jurnal Manajemen, Organisasi, dan Bisnis</w:t>
      </w:r>
      <w:r w:rsidRPr="004F4850">
        <w:rPr>
          <w:lang w:val="sv-SE"/>
        </w:rPr>
        <w:t>, vol. 1, no. 3, pp. 481–487, 2021.</w:t>
      </w:r>
    </w:p>
    <w:p w14:paraId="0934E6B1" w14:textId="77777777" w:rsidR="004F4850" w:rsidRPr="004F4850" w:rsidRDefault="004F4850" w:rsidP="004F4850">
      <w:pPr>
        <w:pStyle w:val="Bibliography"/>
        <w:rPr>
          <w:lang w:val="sv-SE"/>
        </w:rPr>
      </w:pPr>
      <w:r w:rsidRPr="004F4850">
        <w:rPr>
          <w:lang w:val="sv-SE"/>
        </w:rPr>
        <w:t>[3]</w:t>
      </w:r>
      <w:r w:rsidRPr="004F4850">
        <w:rPr>
          <w:lang w:val="sv-SE"/>
        </w:rPr>
        <w:tab/>
        <w:t xml:space="preserve">N. Basuki, “Mengoptimalkan Modal Manusia: Strategi Manajemen Sumber Daya Manusia Yang Efektif Untuk Pertumbuhan Organisasi Yang Berkelanjutan,” </w:t>
      </w:r>
      <w:r w:rsidRPr="004F4850">
        <w:rPr>
          <w:i/>
          <w:iCs/>
          <w:lang w:val="sv-SE"/>
        </w:rPr>
        <w:t>Jurnal Ilmiah Manajemen</w:t>
      </w:r>
      <w:r w:rsidRPr="004F4850">
        <w:rPr>
          <w:lang w:val="sv-SE"/>
        </w:rPr>
        <w:t>, vol. 4, no. 2, pp. 182–192, 2023.</w:t>
      </w:r>
    </w:p>
    <w:p w14:paraId="4D82D7F6" w14:textId="77777777" w:rsidR="004F4850" w:rsidRPr="004F4850" w:rsidRDefault="004F4850" w:rsidP="004F4850">
      <w:pPr>
        <w:pStyle w:val="Bibliography"/>
        <w:rPr>
          <w:lang w:val="sv-SE"/>
        </w:rPr>
      </w:pPr>
      <w:r w:rsidRPr="004F4850">
        <w:rPr>
          <w:lang w:val="sv-SE"/>
        </w:rPr>
        <w:t>[4]</w:t>
      </w:r>
      <w:r w:rsidRPr="004F4850">
        <w:rPr>
          <w:lang w:val="sv-SE"/>
        </w:rPr>
        <w:tab/>
        <w:t xml:space="preserve">Sewang, S. M. Umar, D. Yusuf, and H. Kasim, “Manajemen Sumber Daya Manusia ( SDM ) Upaya Peningkatan Kinerja Karyawan Di Era Globalisasi,” </w:t>
      </w:r>
      <w:r w:rsidRPr="004F4850">
        <w:rPr>
          <w:i/>
          <w:iCs/>
          <w:lang w:val="sv-SE"/>
        </w:rPr>
        <w:t>JUMABI</w:t>
      </w:r>
      <w:r w:rsidRPr="004F4850">
        <w:rPr>
          <w:rFonts w:ascii="Times New Roman" w:hAnsi="Times New Roman" w:cs="Times New Roman"/>
          <w:i/>
          <w:iCs/>
          <w:lang w:val="sv-SE"/>
        </w:rPr>
        <w:t> </w:t>
      </w:r>
      <w:r w:rsidRPr="004F4850">
        <w:rPr>
          <w:i/>
          <w:iCs/>
          <w:lang w:val="sv-SE"/>
        </w:rPr>
        <w:t>: Jurnal Manajemen, Akuntansi dan Bisnis</w:t>
      </w:r>
      <w:r w:rsidRPr="004F4850">
        <w:rPr>
          <w:lang w:val="sv-SE"/>
        </w:rPr>
        <w:t>, vol. 2, no. 2, pp. 76–86, 2024, doi: I: https://doi.org/10.56314/jumabi.v2i2.</w:t>
      </w:r>
    </w:p>
    <w:p w14:paraId="2FA3D308" w14:textId="77777777" w:rsidR="004F4850" w:rsidRPr="004F4850" w:rsidRDefault="004F4850" w:rsidP="004F4850">
      <w:pPr>
        <w:pStyle w:val="Bibliography"/>
        <w:rPr>
          <w:lang w:val="sv-SE"/>
        </w:rPr>
      </w:pPr>
      <w:r w:rsidRPr="004F4850">
        <w:rPr>
          <w:lang w:val="sv-SE"/>
        </w:rPr>
        <w:t>[5]</w:t>
      </w:r>
      <w:r w:rsidRPr="004F4850">
        <w:rPr>
          <w:lang w:val="sv-SE"/>
        </w:rPr>
        <w:tab/>
        <w:t xml:space="preserve">E. Khamdari, F. Susilowati, and F. Susilowati, “Peran manajemen sumber daya manusia dalam peningkatan kinerja perusahaan konstruksi,” </w:t>
      </w:r>
      <w:r w:rsidRPr="004F4850">
        <w:rPr>
          <w:i/>
          <w:iCs/>
          <w:lang w:val="sv-SE"/>
        </w:rPr>
        <w:t>Orbith</w:t>
      </w:r>
      <w:r w:rsidRPr="004F4850">
        <w:rPr>
          <w:lang w:val="sv-SE"/>
        </w:rPr>
        <w:t>, vol. 16, no. 1, pp. 27–34, 2020.</w:t>
      </w:r>
    </w:p>
    <w:p w14:paraId="3AE3AB81" w14:textId="77777777" w:rsidR="004F4850" w:rsidRPr="004F4850" w:rsidRDefault="004F4850" w:rsidP="004F4850">
      <w:pPr>
        <w:pStyle w:val="Bibliography"/>
        <w:rPr>
          <w:lang w:val="sv-SE"/>
        </w:rPr>
      </w:pPr>
      <w:r w:rsidRPr="004F4850">
        <w:rPr>
          <w:lang w:val="sv-SE"/>
        </w:rPr>
        <w:t>[6]</w:t>
      </w:r>
      <w:r w:rsidRPr="004F4850">
        <w:rPr>
          <w:lang w:val="sv-SE"/>
        </w:rPr>
        <w:tab/>
        <w:t xml:space="preserve">E. Susan, “Manajemen Sumber Daya Manusia,” </w:t>
      </w:r>
      <w:r w:rsidRPr="004F4850">
        <w:rPr>
          <w:i/>
          <w:iCs/>
          <w:lang w:val="sv-SE"/>
        </w:rPr>
        <w:t>ADAARA</w:t>
      </w:r>
      <w:r w:rsidRPr="004F4850">
        <w:rPr>
          <w:rFonts w:ascii="Times New Roman" w:hAnsi="Times New Roman" w:cs="Times New Roman"/>
          <w:i/>
          <w:iCs/>
          <w:lang w:val="sv-SE"/>
        </w:rPr>
        <w:t> </w:t>
      </w:r>
      <w:r w:rsidRPr="004F4850">
        <w:rPr>
          <w:i/>
          <w:iCs/>
          <w:lang w:val="sv-SE"/>
        </w:rPr>
        <w:t>: Jurnal Manajemen Pendidikan Islam</w:t>
      </w:r>
      <w:r w:rsidRPr="004F4850">
        <w:rPr>
          <w:lang w:val="sv-SE"/>
        </w:rPr>
        <w:t>, vol. 9, no. 2, pp. 952–962, 2019.</w:t>
      </w:r>
    </w:p>
    <w:p w14:paraId="4B374649" w14:textId="77777777" w:rsidR="004F4850" w:rsidRPr="004F4850" w:rsidRDefault="004F4850" w:rsidP="004F4850">
      <w:pPr>
        <w:pStyle w:val="Bibliography"/>
        <w:rPr>
          <w:lang w:val="sv-SE"/>
        </w:rPr>
      </w:pPr>
      <w:r w:rsidRPr="004F4850">
        <w:rPr>
          <w:lang w:val="sv-SE"/>
        </w:rPr>
        <w:t>[7]</w:t>
      </w:r>
      <w:r w:rsidRPr="004F4850">
        <w:rPr>
          <w:lang w:val="sv-SE"/>
        </w:rPr>
        <w:tab/>
        <w:t xml:space="preserve">F. Sofie and S. E. Fitria, “Identifikasi Fungsi Manajemen Sumber Daya Manusia,” </w:t>
      </w:r>
      <w:r w:rsidRPr="004F4850">
        <w:rPr>
          <w:i/>
          <w:iCs/>
          <w:lang w:val="sv-SE"/>
        </w:rPr>
        <w:t>Jurnal Wacana Ekonomi</w:t>
      </w:r>
      <w:r w:rsidRPr="004F4850">
        <w:rPr>
          <w:lang w:val="sv-SE"/>
        </w:rPr>
        <w:t>, vol. 18, no. 01, pp. 001–012, 2018.</w:t>
      </w:r>
    </w:p>
    <w:p w14:paraId="229030DE" w14:textId="77777777" w:rsidR="004F4850" w:rsidRPr="004F4850" w:rsidRDefault="004F4850" w:rsidP="004F4850">
      <w:pPr>
        <w:pStyle w:val="Bibliography"/>
        <w:rPr>
          <w:lang w:val="sv-SE"/>
        </w:rPr>
      </w:pPr>
      <w:r w:rsidRPr="004F4850">
        <w:rPr>
          <w:lang w:val="sv-SE"/>
        </w:rPr>
        <w:t>[8]</w:t>
      </w:r>
      <w:r w:rsidRPr="004F4850">
        <w:rPr>
          <w:lang w:val="sv-SE"/>
        </w:rPr>
        <w:tab/>
        <w:t xml:space="preserve">H. Samanto, “Perencanaan Dan Perekrutan Sumber Daya Manusia Abad 21,” </w:t>
      </w:r>
      <w:r w:rsidRPr="004F4850">
        <w:rPr>
          <w:i/>
          <w:iCs/>
          <w:lang w:val="sv-SE"/>
        </w:rPr>
        <w:t>Jurnal Akuntansi dan Pajak</w:t>
      </w:r>
      <w:r w:rsidRPr="004F4850">
        <w:rPr>
          <w:lang w:val="sv-SE"/>
        </w:rPr>
        <w:t>, vol. 15, no. 02, pp. 68–77, 2015.</w:t>
      </w:r>
    </w:p>
    <w:p w14:paraId="10AF8008" w14:textId="77777777" w:rsidR="004F4850" w:rsidRPr="004F4850" w:rsidRDefault="004F4850" w:rsidP="004F4850">
      <w:pPr>
        <w:pStyle w:val="Bibliography"/>
        <w:rPr>
          <w:lang w:val="sv-SE"/>
        </w:rPr>
      </w:pPr>
      <w:r w:rsidRPr="004F4850">
        <w:rPr>
          <w:lang w:val="sv-SE"/>
        </w:rPr>
        <w:t>[9]</w:t>
      </w:r>
      <w:r w:rsidRPr="004F4850">
        <w:rPr>
          <w:lang w:val="sv-SE"/>
        </w:rPr>
        <w:tab/>
        <w:t xml:space="preserve">M. D. Bariqi, “Pelatihan Dan Pengembangan Sumber Daya Manusia,” </w:t>
      </w:r>
      <w:r w:rsidRPr="004F4850">
        <w:rPr>
          <w:i/>
          <w:iCs/>
          <w:lang w:val="sv-SE"/>
        </w:rPr>
        <w:t>Jurnal Studi Manajemen dan Bisnis</w:t>
      </w:r>
      <w:r w:rsidRPr="004F4850">
        <w:rPr>
          <w:lang w:val="sv-SE"/>
        </w:rPr>
        <w:t>, vol. 5, no. 2, 2018.</w:t>
      </w:r>
    </w:p>
    <w:p w14:paraId="37CF5C0B" w14:textId="77777777" w:rsidR="004F4850" w:rsidRPr="004F4850" w:rsidRDefault="004F4850" w:rsidP="004F4850">
      <w:pPr>
        <w:pStyle w:val="Bibliography"/>
        <w:rPr>
          <w:lang w:val="sv-SE"/>
        </w:rPr>
      </w:pPr>
      <w:r w:rsidRPr="004F4850">
        <w:rPr>
          <w:lang w:val="sv-SE"/>
        </w:rPr>
        <w:t>[10]</w:t>
      </w:r>
      <w:r w:rsidRPr="004F4850">
        <w:rPr>
          <w:lang w:val="sv-SE"/>
        </w:rPr>
        <w:tab/>
        <w:t xml:space="preserve">Suryani, I. Rindaningsih, and Hidayatulloh, “Systematic Literature Review (Slr): Pelatiahan Dan Pengembangan Sumber Daya Manusia,” </w:t>
      </w:r>
      <w:r w:rsidRPr="004F4850">
        <w:rPr>
          <w:i/>
          <w:iCs/>
          <w:lang w:val="sv-SE"/>
        </w:rPr>
        <w:t>Jurnal Pendidikan dan Riset Ilmu Sains</w:t>
      </w:r>
      <w:r w:rsidRPr="004F4850">
        <w:rPr>
          <w:lang w:val="sv-SE"/>
        </w:rPr>
        <w:t>, vol. 02, no. 03, pp. 363–370, 2023.</w:t>
      </w:r>
    </w:p>
    <w:p w14:paraId="6378D0D3" w14:textId="216B34E9" w:rsidR="00B80359" w:rsidRPr="004F4850" w:rsidRDefault="00B80359" w:rsidP="006D02D3">
      <w:pPr>
        <w:pBdr>
          <w:top w:val="nil"/>
          <w:left w:val="nil"/>
          <w:bottom w:val="nil"/>
          <w:right w:val="nil"/>
          <w:between w:val="nil"/>
        </w:pBdr>
        <w:spacing w:before="240" w:after="60" w:line="360" w:lineRule="auto"/>
        <w:jc w:val="left"/>
        <w:rPr>
          <w:b/>
          <w:lang w:val="sv-SE"/>
        </w:rPr>
      </w:pPr>
      <w:r>
        <w:rPr>
          <w:b/>
        </w:rPr>
        <w:fldChar w:fldCharType="end"/>
      </w:r>
    </w:p>
    <w:p w14:paraId="2A524B5F" w14:textId="61E51496" w:rsidR="00950A56" w:rsidRPr="004F4850" w:rsidRDefault="00950A56">
      <w:pPr>
        <w:pBdr>
          <w:top w:val="nil"/>
          <w:left w:val="nil"/>
          <w:bottom w:val="nil"/>
          <w:right w:val="nil"/>
          <w:between w:val="nil"/>
        </w:pBdr>
        <w:spacing w:before="240" w:line="228" w:lineRule="auto"/>
        <w:rPr>
          <w:sz w:val="18"/>
          <w:szCs w:val="18"/>
          <w:lang w:val="sv-SE"/>
        </w:rPr>
      </w:pPr>
    </w:p>
    <w:sectPr w:rsidR="00950A56" w:rsidRPr="004F4850" w:rsidSect="009C2EA8">
      <w:headerReference w:type="even" r:id="rId13"/>
      <w:headerReference w:type="default" r:id="rId14"/>
      <w:footerReference w:type="even" r:id="rId15"/>
      <w:footerReference w:type="default" r:id="rId16"/>
      <w:headerReference w:type="first" r:id="rId17"/>
      <w:footerReference w:type="first" r:id="rId18"/>
      <w:pgSz w:w="11906" w:h="16838"/>
      <w:pgMar w:top="1417" w:right="720" w:bottom="1077" w:left="720" w:header="1020"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4E0F42" w14:textId="77777777" w:rsidR="00275A9E" w:rsidRDefault="00275A9E">
      <w:pPr>
        <w:spacing w:line="240" w:lineRule="auto"/>
      </w:pPr>
      <w:r>
        <w:separator/>
      </w:r>
    </w:p>
  </w:endnote>
  <w:endnote w:type="continuationSeparator" w:id="0">
    <w:p w14:paraId="0E369486" w14:textId="77777777" w:rsidR="00275A9E" w:rsidRDefault="00275A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CDB503FD-4BC4-4174-8882-86602B80692A}"/>
  </w:font>
  <w:font w:name="Palatino Linotype">
    <w:panose1 w:val="02040502050505030304"/>
    <w:charset w:val="00"/>
    <w:family w:val="roman"/>
    <w:pitch w:val="variable"/>
    <w:sig w:usb0="E0000287" w:usb1="40000013" w:usb2="00000000" w:usb3="00000000" w:csb0="0000019F" w:csb1="00000000"/>
    <w:embedRegular r:id="rId2" w:fontKey="{CAA3EBC9-4DA0-45DE-AD3D-B0B289D28FDD}"/>
    <w:embedBold r:id="rId3" w:fontKey="{8C7BE445-6D76-42AA-B70A-5F4B5297BDE9}"/>
    <w:embedItalic r:id="rId4" w:fontKey="{DCCBDD9C-0B07-4F32-ADB9-1EA03AC8599B}"/>
    <w:embedBoldItalic r:id="rId5" w:fontKey="{73B0BF24-4D2E-4E24-B717-BD264891598A}"/>
  </w:font>
  <w:font w:name="Cordia New">
    <w:panose1 w:val="020B0304020202020204"/>
    <w:charset w:val="DE"/>
    <w:family w:val="swiss"/>
    <w:pitch w:val="variable"/>
    <w:sig w:usb0="81000003" w:usb1="00000000" w:usb2="00000000" w:usb3="00000000" w:csb0="00010001" w:csb1="00000000"/>
    <w:embedRegular r:id="rId6" w:fontKey="{BC103524-645F-4CAD-A54A-6D876E502AB3}"/>
  </w:font>
  <w:font w:name="Tahoma">
    <w:panose1 w:val="020B0604030504040204"/>
    <w:charset w:val="00"/>
    <w:family w:val="swiss"/>
    <w:pitch w:val="variable"/>
    <w:sig w:usb0="E1002EFF" w:usb1="C000605B" w:usb2="00000029" w:usb3="00000000" w:csb0="000101FF" w:csb1="00000000"/>
    <w:embedRegular r:id="rId7" w:fontKey="{B6D9893C-78D0-4084-88CB-8C9B90C3E526}"/>
  </w:font>
  <w:font w:name="Georgia">
    <w:panose1 w:val="02040502050405020303"/>
    <w:charset w:val="00"/>
    <w:family w:val="roman"/>
    <w:pitch w:val="variable"/>
    <w:sig w:usb0="00000287" w:usb1="00000000" w:usb2="00000000" w:usb3="00000000" w:csb0="0000009F" w:csb1="00000000"/>
    <w:embedRegular r:id="rId8" w:fontKey="{953ABCC4-DB81-46F2-9634-4FB2318CEA96}"/>
    <w:embedItalic r:id="rId9" w:fontKey="{A5EB00F0-94FB-42EE-B758-D4A7F8E57D52}"/>
  </w:font>
  <w:font w:name="Calibri">
    <w:panose1 w:val="020F0502020204030204"/>
    <w:charset w:val="00"/>
    <w:family w:val="swiss"/>
    <w:pitch w:val="variable"/>
    <w:sig w:usb0="E4002EFF" w:usb1="C200247B" w:usb2="00000009" w:usb3="00000000" w:csb0="000001FF" w:csb1="00000000"/>
    <w:embedRegular r:id="rId10" w:fontKey="{31DEAC6F-45BD-4214-BD22-ADBC6A8876FF}"/>
    <w:embedBold r:id="rId11" w:fontKey="{4BE17F29-D322-486D-A4DD-6A518B0BA20D}"/>
    <w:embedBoldItalic r:id="rId12" w:fontKey="{6F5A1485-699C-4B40-859E-A0987691B88B}"/>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13" w:fontKey="{87505061-792C-468C-87CF-0A92D5C918CF}"/>
    <w:embedItalic r:id="rId14" w:fontKey="{73F13723-99AD-4EF8-A079-72100E84F8C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72CD1" w14:textId="77777777" w:rsidR="00950A56" w:rsidRDefault="00950A56">
    <w:pPr>
      <w:pBdr>
        <w:top w:val="nil"/>
        <w:left w:val="nil"/>
        <w:bottom w:val="nil"/>
        <w:right w:val="nil"/>
        <w:between w:val="nil"/>
      </w:pBdr>
      <w:tabs>
        <w:tab w:val="center" w:pos="4153"/>
        <w:tab w:val="right" w:pos="8306"/>
      </w:tabs>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05EFB" w14:textId="77777777" w:rsidR="00950A56" w:rsidRDefault="00950A56">
    <w:pPr>
      <w:pBdr>
        <w:top w:val="nil"/>
        <w:left w:val="nil"/>
        <w:bottom w:val="nil"/>
        <w:right w:val="nil"/>
        <w:between w:val="nil"/>
      </w:pBdr>
      <w:tabs>
        <w:tab w:val="center" w:pos="4153"/>
        <w:tab w:val="right" w:pos="8306"/>
      </w:tabs>
      <w:spacing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892CA" w14:textId="494759DB" w:rsidR="00950A56" w:rsidRDefault="00000000">
    <w:pPr>
      <w:pBdr>
        <w:top w:val="nil"/>
        <w:left w:val="nil"/>
        <w:bottom w:val="nil"/>
        <w:right w:val="nil"/>
        <w:between w:val="nil"/>
      </w:pBdr>
      <w:tabs>
        <w:tab w:val="right" w:pos="8845"/>
        <w:tab w:val="right" w:pos="10466"/>
      </w:tabs>
      <w:spacing w:line="240" w:lineRule="auto"/>
      <w:rPr>
        <w:sz w:val="16"/>
        <w:szCs w:val="16"/>
      </w:rPr>
    </w:pPr>
    <w:r>
      <w:rPr>
        <w:i/>
        <w:sz w:val="16"/>
        <w:szCs w:val="16"/>
      </w:rPr>
      <w:t>Nusantara: Journal of Cultural Research</w:t>
    </w:r>
    <w:r>
      <w:rPr>
        <w:b/>
        <w:sz w:val="16"/>
        <w:szCs w:val="16"/>
      </w:rPr>
      <w:t xml:space="preserve">. </w:t>
    </w:r>
    <w:r>
      <w:rPr>
        <w:i/>
        <w:sz w:val="16"/>
        <w:szCs w:val="16"/>
      </w:rPr>
      <w:t>202</w:t>
    </w:r>
    <w:r w:rsidR="006C7E86">
      <w:rPr>
        <w:i/>
        <w:sz w:val="16"/>
        <w:szCs w:val="16"/>
      </w:rPr>
      <w:t>4</w:t>
    </w:r>
    <w:r>
      <w:rPr>
        <w:sz w:val="16"/>
        <w:szCs w:val="16"/>
      </w:rPr>
      <w:t>,</w:t>
    </w:r>
    <w:r>
      <w:rPr>
        <w:i/>
        <w:sz w:val="16"/>
        <w:szCs w:val="16"/>
      </w:rPr>
      <w:t xml:space="preserve"> Vol</w:t>
    </w:r>
    <w:r w:rsidR="006C7E86">
      <w:rPr>
        <w:i/>
        <w:sz w:val="16"/>
        <w:szCs w:val="16"/>
      </w:rPr>
      <w:t>.2</w:t>
    </w:r>
    <w:r>
      <w:rPr>
        <w:i/>
        <w:sz w:val="16"/>
        <w:szCs w:val="16"/>
      </w:rPr>
      <w:t>, No</w:t>
    </w:r>
    <w:r>
      <w:rPr>
        <w:sz w:val="16"/>
        <w:szCs w:val="16"/>
      </w:rPr>
      <w:t>.</w:t>
    </w:r>
    <w:r w:rsidR="00013EEC">
      <w:rPr>
        <w:sz w:val="16"/>
        <w:szCs w:val="16"/>
      </w:rPr>
      <w:t>1</w:t>
    </w:r>
    <w:r>
      <w:rPr>
        <w:sz w:val="16"/>
        <w:szCs w:val="16"/>
      </w:rPr>
      <w:tab/>
      <w:t>https://businessandfinanceanalyst.com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071AE" w14:textId="77777777" w:rsidR="00275A9E" w:rsidRDefault="00275A9E">
      <w:pPr>
        <w:spacing w:line="240" w:lineRule="auto"/>
      </w:pPr>
      <w:r>
        <w:separator/>
      </w:r>
    </w:p>
  </w:footnote>
  <w:footnote w:type="continuationSeparator" w:id="0">
    <w:p w14:paraId="06A4390F" w14:textId="77777777" w:rsidR="00275A9E" w:rsidRDefault="00275A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5DB16" w14:textId="77777777" w:rsidR="00950A56" w:rsidRDefault="00950A56">
    <w:pPr>
      <w:pBdr>
        <w:top w:val="nil"/>
        <w:left w:val="nil"/>
        <w:bottom w:val="none" w:sz="0" w:space="0" w:color="000000"/>
        <w:right w:val="nil"/>
        <w:between w:val="nil"/>
      </w:pBdr>
      <w:tabs>
        <w:tab w:val="center" w:pos="4153"/>
        <w:tab w:val="right" w:pos="8306"/>
      </w:tabs>
      <w:spacing w:line="240"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6FAA9" w14:textId="5CDAF13A" w:rsidR="00950A56" w:rsidRDefault="00000000">
    <w:pPr>
      <w:tabs>
        <w:tab w:val="right" w:pos="10466"/>
      </w:tabs>
      <w:spacing w:line="240" w:lineRule="auto"/>
      <w:rPr>
        <w:sz w:val="16"/>
        <w:szCs w:val="16"/>
      </w:rPr>
    </w:pPr>
    <w:r>
      <w:rPr>
        <w:i/>
        <w:sz w:val="16"/>
        <w:szCs w:val="16"/>
      </w:rPr>
      <w:t>Nusantara: Journal of Cultural Research, 202</w:t>
    </w:r>
    <w:r w:rsidR="006C7E86">
      <w:rPr>
        <w:i/>
        <w:sz w:val="16"/>
        <w:szCs w:val="16"/>
      </w:rPr>
      <w:t>4</w:t>
    </w:r>
    <w:r>
      <w:rPr>
        <w:i/>
        <w:sz w:val="16"/>
        <w:szCs w:val="16"/>
      </w:rPr>
      <w:t>, Vol</w:t>
    </w:r>
    <w:r w:rsidR="006C7E86">
      <w:rPr>
        <w:i/>
        <w:sz w:val="16"/>
        <w:szCs w:val="16"/>
      </w:rPr>
      <w:t>.2</w:t>
    </w:r>
    <w:r>
      <w:rPr>
        <w:i/>
        <w:sz w:val="16"/>
        <w:szCs w:val="16"/>
      </w:rPr>
      <w:t>, No.</w:t>
    </w:r>
    <w:r w:rsidR="00013EEC">
      <w:rPr>
        <w:i/>
        <w:sz w:val="16"/>
        <w:szCs w:val="16"/>
      </w:rPr>
      <w:t>1</w:t>
    </w:r>
    <w:r>
      <w:rPr>
        <w:sz w:val="16"/>
        <w:szCs w:val="16"/>
      </w:rPr>
      <w:tab/>
    </w:r>
    <w:r>
      <w:rPr>
        <w:sz w:val="16"/>
        <w:szCs w:val="16"/>
      </w:rPr>
      <w:fldChar w:fldCharType="begin"/>
    </w:r>
    <w:r>
      <w:rPr>
        <w:sz w:val="16"/>
        <w:szCs w:val="16"/>
      </w:rPr>
      <w:instrText>PAGE</w:instrText>
    </w:r>
    <w:r>
      <w:rPr>
        <w:sz w:val="16"/>
        <w:szCs w:val="16"/>
      </w:rPr>
      <w:fldChar w:fldCharType="separate"/>
    </w:r>
    <w:r w:rsidR="009515E5">
      <w:rPr>
        <w:sz w:val="16"/>
        <w:szCs w:val="16"/>
      </w:rPr>
      <w:t>2</w:t>
    </w:r>
    <w:r>
      <w:rPr>
        <w:sz w:val="16"/>
        <w:szCs w:val="16"/>
      </w:rPr>
      <w:fldChar w:fldCharType="end"/>
    </w:r>
    <w:r>
      <w:rPr>
        <w:sz w:val="16"/>
        <w:szCs w:val="16"/>
      </w:rPr>
      <w:t xml:space="preserve"> of </w:t>
    </w:r>
    <w:r w:rsidR="009C2EA8">
      <w:rPr>
        <w:sz w:val="16"/>
        <w:szCs w:val="16"/>
      </w:rPr>
      <w:t>5</w:t>
    </w:r>
  </w:p>
  <w:p w14:paraId="3ADAE2C4" w14:textId="77777777" w:rsidR="00950A56" w:rsidRDefault="00950A56">
    <w:pPr>
      <w:pBdr>
        <w:bottom w:val="single" w:sz="4" w:space="1" w:color="000000"/>
      </w:pBdr>
      <w:tabs>
        <w:tab w:val="right" w:pos="8844"/>
      </w:tabs>
      <w:spacing w:after="480" w:line="100" w:lineRule="auto"/>
      <w:jc w:val="lef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E9D91" w14:textId="77777777" w:rsidR="00950A56" w:rsidRDefault="00000000">
    <w:pPr>
      <w:pBdr>
        <w:bottom w:val="none" w:sz="0" w:space="0" w:color="000000"/>
      </w:pBdr>
      <w:tabs>
        <w:tab w:val="center" w:pos="4153"/>
        <w:tab w:val="right" w:pos="8306"/>
      </w:tabs>
      <w:ind w:right="123"/>
      <w:jc w:val="right"/>
    </w:pPr>
    <w:r>
      <w:rPr>
        <w:b/>
      </w:rPr>
      <w:drawing>
        <wp:inline distT="0" distB="0" distL="0" distR="0" wp14:anchorId="2B7CEF5B" wp14:editId="72F74F55">
          <wp:extent cx="560062" cy="495300"/>
          <wp:effectExtent l="0" t="0" r="0" b="0"/>
          <wp:docPr id="69971837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0062" cy="495300"/>
                  </a:xfrm>
                  <a:prstGeom prst="rect">
                    <a:avLst/>
                  </a:prstGeom>
                  <a:ln/>
                </pic:spPr>
              </pic:pic>
            </a:graphicData>
          </a:graphic>
        </wp:inline>
      </w:drawing>
    </w:r>
  </w:p>
  <w:tbl>
    <w:tblPr>
      <w:tblStyle w:val="a5"/>
      <w:tblW w:w="10485" w:type="dxa"/>
      <w:tblLayout w:type="fixed"/>
      <w:tblLook w:val="0400" w:firstRow="0" w:lastRow="0" w:firstColumn="0" w:lastColumn="0" w:noHBand="0" w:noVBand="1"/>
    </w:tblPr>
    <w:tblGrid>
      <w:gridCol w:w="10275"/>
      <w:gridCol w:w="105"/>
      <w:gridCol w:w="105"/>
    </w:tblGrid>
    <w:tr w:rsidR="00950A56" w14:paraId="2C11F3F8" w14:textId="77777777">
      <w:trPr>
        <w:trHeight w:val="686"/>
      </w:trPr>
      <w:tc>
        <w:tcPr>
          <w:tcW w:w="10275" w:type="dxa"/>
          <w:shd w:val="clear" w:color="auto" w:fill="auto"/>
          <w:vAlign w:val="center"/>
        </w:tcPr>
        <w:p w14:paraId="60BF70DB" w14:textId="77777777" w:rsidR="00950A56" w:rsidRDefault="00000000">
          <w:pPr>
            <w:pBdr>
              <w:bottom w:val="none" w:sz="0" w:space="0" w:color="000000"/>
            </w:pBdr>
            <w:tabs>
              <w:tab w:val="center" w:pos="3960"/>
              <w:tab w:val="right" w:pos="8306"/>
            </w:tabs>
            <w:ind w:right="-8"/>
            <w:jc w:val="left"/>
            <w:rPr>
              <w:b/>
            </w:rPr>
          </w:pPr>
          <w:r>
            <w:rPr>
              <w:b/>
            </w:rPr>
            <w:t>Nusantara: Journal of Cultural Research (NJCR)</w:t>
          </w:r>
        </w:p>
        <w:p w14:paraId="2B596FB4" w14:textId="77777777" w:rsidR="00950A56" w:rsidRDefault="00000000">
          <w:pPr>
            <w:pBdr>
              <w:bottom w:val="none" w:sz="0" w:space="0" w:color="000000"/>
            </w:pBdr>
            <w:tabs>
              <w:tab w:val="center" w:pos="4153"/>
              <w:tab w:val="right" w:pos="8306"/>
            </w:tabs>
            <w:jc w:val="right"/>
            <w:rPr>
              <w:b/>
            </w:rPr>
          </w:pPr>
          <w:r>
            <w:rPr>
              <w:b/>
            </w:rPr>
            <w:t>ISSN: XXXX-XXXX</w:t>
          </w:r>
        </w:p>
        <w:p w14:paraId="211F26AE" w14:textId="0554C6DD" w:rsidR="00950A56" w:rsidRDefault="00000000">
          <w:pPr>
            <w:pBdr>
              <w:bottom w:val="none" w:sz="0" w:space="0" w:color="000000"/>
            </w:pBdr>
            <w:tabs>
              <w:tab w:val="center" w:pos="4153"/>
              <w:tab w:val="right" w:pos="8306"/>
            </w:tabs>
            <w:jc w:val="right"/>
            <w:rPr>
              <w:b/>
            </w:rPr>
          </w:pPr>
          <w:r>
            <w:rPr>
              <w:b/>
            </w:rPr>
            <w:t xml:space="preserve">Vol. </w:t>
          </w:r>
          <w:r w:rsidR="00013EEC">
            <w:rPr>
              <w:b/>
            </w:rPr>
            <w:t>2</w:t>
          </w:r>
          <w:r>
            <w:rPr>
              <w:b/>
            </w:rPr>
            <w:t xml:space="preserve"> No. </w:t>
          </w:r>
          <w:r w:rsidR="00013EEC">
            <w:rPr>
              <w:b/>
            </w:rPr>
            <w:t>1</w:t>
          </w:r>
          <w:r>
            <w:rPr>
              <w:b/>
            </w:rPr>
            <w:t xml:space="preserve">. </w:t>
          </w:r>
          <w:r w:rsidR="00013EEC">
            <w:rPr>
              <w:b/>
            </w:rPr>
            <w:t>June</w:t>
          </w:r>
          <w:r>
            <w:rPr>
              <w:b/>
            </w:rPr>
            <w:t xml:space="preserve"> 202</w:t>
          </w:r>
          <w:r w:rsidR="00F577AA">
            <w:rPr>
              <w:b/>
            </w:rPr>
            <w:t>4</w:t>
          </w:r>
        </w:p>
      </w:tc>
      <w:tc>
        <w:tcPr>
          <w:tcW w:w="105" w:type="dxa"/>
          <w:shd w:val="clear" w:color="auto" w:fill="auto"/>
          <w:vAlign w:val="center"/>
        </w:tcPr>
        <w:p w14:paraId="431BB654" w14:textId="77777777" w:rsidR="00950A56" w:rsidRDefault="00950A56">
          <w:pPr>
            <w:pBdr>
              <w:bottom w:val="none" w:sz="0" w:space="0" w:color="000000"/>
            </w:pBdr>
            <w:tabs>
              <w:tab w:val="center" w:pos="4153"/>
              <w:tab w:val="right" w:pos="8306"/>
            </w:tabs>
            <w:jc w:val="center"/>
            <w:rPr>
              <w:b/>
            </w:rPr>
          </w:pPr>
        </w:p>
      </w:tc>
      <w:tc>
        <w:tcPr>
          <w:tcW w:w="105" w:type="dxa"/>
          <w:shd w:val="clear" w:color="auto" w:fill="auto"/>
          <w:vAlign w:val="center"/>
        </w:tcPr>
        <w:p w14:paraId="192E9B8B" w14:textId="77777777" w:rsidR="00950A56" w:rsidRDefault="00950A56">
          <w:pPr>
            <w:pBdr>
              <w:bottom w:val="none" w:sz="0" w:space="0" w:color="000000"/>
            </w:pBdr>
            <w:tabs>
              <w:tab w:val="center" w:pos="4153"/>
              <w:tab w:val="right" w:pos="8306"/>
            </w:tabs>
            <w:jc w:val="right"/>
            <w:rPr>
              <w:b/>
            </w:rPr>
          </w:pPr>
        </w:p>
      </w:tc>
    </w:tr>
  </w:tbl>
  <w:p w14:paraId="47C94E14" w14:textId="77777777" w:rsidR="00950A56" w:rsidRDefault="00950A56">
    <w:pPr>
      <w:pBdr>
        <w:bottom w:val="single" w:sz="4" w:space="1" w:color="000000"/>
      </w:pBdr>
      <w:spacing w:line="100" w:lineRule="auto"/>
      <w:jc w:val="left"/>
    </w:pPr>
  </w:p>
  <w:p w14:paraId="10C53F11" w14:textId="77777777" w:rsidR="00950A56" w:rsidRDefault="00950A56">
    <w:pPr>
      <w:pBdr>
        <w:bottom w:val="single" w:sz="4" w:space="1" w:color="000000"/>
      </w:pBdr>
      <w:spacing w:line="100"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1172FB"/>
    <w:multiLevelType w:val="hybridMultilevel"/>
    <w:tmpl w:val="84226AC6"/>
    <w:lvl w:ilvl="0" w:tplc="9E1871D6">
      <w:start w:val="1"/>
      <w:numFmt w:val="decimal"/>
      <w:lvlText w:val="%1."/>
      <w:lvlJc w:val="left"/>
      <w:pPr>
        <w:ind w:left="3393" w:hanging="360"/>
      </w:pPr>
      <w:rPr>
        <w:rFonts w:hint="default"/>
      </w:rPr>
    </w:lvl>
    <w:lvl w:ilvl="1" w:tplc="04210019" w:tentative="1">
      <w:start w:val="1"/>
      <w:numFmt w:val="lowerLetter"/>
      <w:lvlText w:val="%2."/>
      <w:lvlJc w:val="left"/>
      <w:pPr>
        <w:ind w:left="4113" w:hanging="360"/>
      </w:pPr>
    </w:lvl>
    <w:lvl w:ilvl="2" w:tplc="0421001B" w:tentative="1">
      <w:start w:val="1"/>
      <w:numFmt w:val="lowerRoman"/>
      <w:lvlText w:val="%3."/>
      <w:lvlJc w:val="right"/>
      <w:pPr>
        <w:ind w:left="4833" w:hanging="180"/>
      </w:pPr>
    </w:lvl>
    <w:lvl w:ilvl="3" w:tplc="0421000F" w:tentative="1">
      <w:start w:val="1"/>
      <w:numFmt w:val="decimal"/>
      <w:lvlText w:val="%4."/>
      <w:lvlJc w:val="left"/>
      <w:pPr>
        <w:ind w:left="5553" w:hanging="360"/>
      </w:pPr>
    </w:lvl>
    <w:lvl w:ilvl="4" w:tplc="04210019" w:tentative="1">
      <w:start w:val="1"/>
      <w:numFmt w:val="lowerLetter"/>
      <w:lvlText w:val="%5."/>
      <w:lvlJc w:val="left"/>
      <w:pPr>
        <w:ind w:left="6273" w:hanging="360"/>
      </w:pPr>
    </w:lvl>
    <w:lvl w:ilvl="5" w:tplc="0421001B" w:tentative="1">
      <w:start w:val="1"/>
      <w:numFmt w:val="lowerRoman"/>
      <w:lvlText w:val="%6."/>
      <w:lvlJc w:val="right"/>
      <w:pPr>
        <w:ind w:left="6993" w:hanging="180"/>
      </w:pPr>
    </w:lvl>
    <w:lvl w:ilvl="6" w:tplc="0421000F" w:tentative="1">
      <w:start w:val="1"/>
      <w:numFmt w:val="decimal"/>
      <w:lvlText w:val="%7."/>
      <w:lvlJc w:val="left"/>
      <w:pPr>
        <w:ind w:left="7713" w:hanging="360"/>
      </w:pPr>
    </w:lvl>
    <w:lvl w:ilvl="7" w:tplc="04210019" w:tentative="1">
      <w:start w:val="1"/>
      <w:numFmt w:val="lowerLetter"/>
      <w:lvlText w:val="%8."/>
      <w:lvlJc w:val="left"/>
      <w:pPr>
        <w:ind w:left="8433" w:hanging="360"/>
      </w:pPr>
    </w:lvl>
    <w:lvl w:ilvl="8" w:tplc="0421001B" w:tentative="1">
      <w:start w:val="1"/>
      <w:numFmt w:val="lowerRoman"/>
      <w:lvlText w:val="%9."/>
      <w:lvlJc w:val="right"/>
      <w:pPr>
        <w:ind w:left="9153" w:hanging="180"/>
      </w:pPr>
    </w:lvl>
  </w:abstractNum>
  <w:abstractNum w:abstractNumId="1" w15:restartNumberingAfterBreak="0">
    <w:nsid w:val="23B226E1"/>
    <w:multiLevelType w:val="hybridMultilevel"/>
    <w:tmpl w:val="5BDEC06A"/>
    <w:lvl w:ilvl="0" w:tplc="3809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15:restartNumberingAfterBreak="0">
    <w:nsid w:val="267F1420"/>
    <w:multiLevelType w:val="hybridMultilevel"/>
    <w:tmpl w:val="71600A70"/>
    <w:lvl w:ilvl="0" w:tplc="35CC411E">
      <w:start w:val="1"/>
      <w:numFmt w:val="decimal"/>
      <w:lvlText w:val="%1."/>
      <w:lvlJc w:val="left"/>
      <w:pPr>
        <w:ind w:left="3337" w:hanging="360"/>
      </w:pPr>
      <w:rPr>
        <w:rFonts w:hint="default"/>
      </w:rPr>
    </w:lvl>
    <w:lvl w:ilvl="1" w:tplc="04210019" w:tentative="1">
      <w:start w:val="1"/>
      <w:numFmt w:val="lowerLetter"/>
      <w:lvlText w:val="%2."/>
      <w:lvlJc w:val="left"/>
      <w:pPr>
        <w:ind w:left="4057" w:hanging="360"/>
      </w:pPr>
    </w:lvl>
    <w:lvl w:ilvl="2" w:tplc="0421001B" w:tentative="1">
      <w:start w:val="1"/>
      <w:numFmt w:val="lowerRoman"/>
      <w:lvlText w:val="%3."/>
      <w:lvlJc w:val="right"/>
      <w:pPr>
        <w:ind w:left="4777" w:hanging="180"/>
      </w:pPr>
    </w:lvl>
    <w:lvl w:ilvl="3" w:tplc="0421000F" w:tentative="1">
      <w:start w:val="1"/>
      <w:numFmt w:val="decimal"/>
      <w:lvlText w:val="%4."/>
      <w:lvlJc w:val="left"/>
      <w:pPr>
        <w:ind w:left="5497" w:hanging="360"/>
      </w:pPr>
    </w:lvl>
    <w:lvl w:ilvl="4" w:tplc="04210019" w:tentative="1">
      <w:start w:val="1"/>
      <w:numFmt w:val="lowerLetter"/>
      <w:lvlText w:val="%5."/>
      <w:lvlJc w:val="left"/>
      <w:pPr>
        <w:ind w:left="6217" w:hanging="360"/>
      </w:pPr>
    </w:lvl>
    <w:lvl w:ilvl="5" w:tplc="0421001B" w:tentative="1">
      <w:start w:val="1"/>
      <w:numFmt w:val="lowerRoman"/>
      <w:lvlText w:val="%6."/>
      <w:lvlJc w:val="right"/>
      <w:pPr>
        <w:ind w:left="6937" w:hanging="180"/>
      </w:pPr>
    </w:lvl>
    <w:lvl w:ilvl="6" w:tplc="0421000F" w:tentative="1">
      <w:start w:val="1"/>
      <w:numFmt w:val="decimal"/>
      <w:lvlText w:val="%7."/>
      <w:lvlJc w:val="left"/>
      <w:pPr>
        <w:ind w:left="7657" w:hanging="360"/>
      </w:pPr>
    </w:lvl>
    <w:lvl w:ilvl="7" w:tplc="04210019" w:tentative="1">
      <w:start w:val="1"/>
      <w:numFmt w:val="lowerLetter"/>
      <w:lvlText w:val="%8."/>
      <w:lvlJc w:val="left"/>
      <w:pPr>
        <w:ind w:left="8377" w:hanging="360"/>
      </w:pPr>
    </w:lvl>
    <w:lvl w:ilvl="8" w:tplc="0421001B" w:tentative="1">
      <w:start w:val="1"/>
      <w:numFmt w:val="lowerRoman"/>
      <w:lvlText w:val="%9."/>
      <w:lvlJc w:val="right"/>
      <w:pPr>
        <w:ind w:left="9097" w:hanging="180"/>
      </w:pPr>
    </w:lvl>
  </w:abstractNum>
  <w:abstractNum w:abstractNumId="3" w15:restartNumberingAfterBreak="0">
    <w:nsid w:val="2ADD1241"/>
    <w:multiLevelType w:val="multilevel"/>
    <w:tmpl w:val="1406811E"/>
    <w:lvl w:ilvl="0">
      <w:start w:val="1"/>
      <w:numFmt w:val="bullet"/>
      <w:lvlText w:val="●"/>
      <w:lvlJc w:val="left"/>
      <w:pPr>
        <w:ind w:left="3033" w:hanging="425"/>
      </w:pPr>
      <w:rPr>
        <w:rFonts w:ascii="Noto Sans Symbols" w:eastAsia="Noto Sans Symbols" w:hAnsi="Noto Sans Symbols" w:cs="Noto Sans Symbols"/>
        <w:b w:val="0"/>
        <w:i w:val="0"/>
        <w:sz w:val="20"/>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20D1DE4"/>
    <w:multiLevelType w:val="multilevel"/>
    <w:tmpl w:val="C6122C98"/>
    <w:lvl w:ilvl="0">
      <w:start w:val="1"/>
      <w:numFmt w:val="decimal"/>
      <w:lvlText w:val="%1."/>
      <w:lvlJc w:val="left"/>
      <w:pPr>
        <w:ind w:left="78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42A4962"/>
    <w:multiLevelType w:val="multilevel"/>
    <w:tmpl w:val="E7F095AA"/>
    <w:lvl w:ilvl="0">
      <w:start w:val="1"/>
      <w:numFmt w:val="decimal"/>
      <w:pStyle w:val="MDPI37itemiz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56814B63"/>
    <w:multiLevelType w:val="hybridMultilevel"/>
    <w:tmpl w:val="98F447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77A7037D"/>
    <w:multiLevelType w:val="hybridMultilevel"/>
    <w:tmpl w:val="60E4A3E2"/>
    <w:lvl w:ilvl="0" w:tplc="B43ABD14">
      <w:start w:val="1"/>
      <w:numFmt w:val="decimal"/>
      <w:lvlText w:val="%1."/>
      <w:lvlJc w:val="left"/>
      <w:pPr>
        <w:ind w:left="3393" w:hanging="360"/>
      </w:pPr>
      <w:rPr>
        <w:rFonts w:hint="default"/>
      </w:rPr>
    </w:lvl>
    <w:lvl w:ilvl="1" w:tplc="04210019" w:tentative="1">
      <w:start w:val="1"/>
      <w:numFmt w:val="lowerLetter"/>
      <w:lvlText w:val="%2."/>
      <w:lvlJc w:val="left"/>
      <w:pPr>
        <w:ind w:left="4113" w:hanging="360"/>
      </w:pPr>
    </w:lvl>
    <w:lvl w:ilvl="2" w:tplc="0421001B" w:tentative="1">
      <w:start w:val="1"/>
      <w:numFmt w:val="lowerRoman"/>
      <w:lvlText w:val="%3."/>
      <w:lvlJc w:val="right"/>
      <w:pPr>
        <w:ind w:left="4833" w:hanging="180"/>
      </w:pPr>
    </w:lvl>
    <w:lvl w:ilvl="3" w:tplc="0421000F" w:tentative="1">
      <w:start w:val="1"/>
      <w:numFmt w:val="decimal"/>
      <w:lvlText w:val="%4."/>
      <w:lvlJc w:val="left"/>
      <w:pPr>
        <w:ind w:left="5553" w:hanging="360"/>
      </w:pPr>
    </w:lvl>
    <w:lvl w:ilvl="4" w:tplc="04210019" w:tentative="1">
      <w:start w:val="1"/>
      <w:numFmt w:val="lowerLetter"/>
      <w:lvlText w:val="%5."/>
      <w:lvlJc w:val="left"/>
      <w:pPr>
        <w:ind w:left="6273" w:hanging="360"/>
      </w:pPr>
    </w:lvl>
    <w:lvl w:ilvl="5" w:tplc="0421001B" w:tentative="1">
      <w:start w:val="1"/>
      <w:numFmt w:val="lowerRoman"/>
      <w:lvlText w:val="%6."/>
      <w:lvlJc w:val="right"/>
      <w:pPr>
        <w:ind w:left="6993" w:hanging="180"/>
      </w:pPr>
    </w:lvl>
    <w:lvl w:ilvl="6" w:tplc="0421000F" w:tentative="1">
      <w:start w:val="1"/>
      <w:numFmt w:val="decimal"/>
      <w:lvlText w:val="%7."/>
      <w:lvlJc w:val="left"/>
      <w:pPr>
        <w:ind w:left="7713" w:hanging="360"/>
      </w:pPr>
    </w:lvl>
    <w:lvl w:ilvl="7" w:tplc="04210019" w:tentative="1">
      <w:start w:val="1"/>
      <w:numFmt w:val="lowerLetter"/>
      <w:lvlText w:val="%8."/>
      <w:lvlJc w:val="left"/>
      <w:pPr>
        <w:ind w:left="8433" w:hanging="360"/>
      </w:pPr>
    </w:lvl>
    <w:lvl w:ilvl="8" w:tplc="0421001B" w:tentative="1">
      <w:start w:val="1"/>
      <w:numFmt w:val="lowerRoman"/>
      <w:lvlText w:val="%9."/>
      <w:lvlJc w:val="right"/>
      <w:pPr>
        <w:ind w:left="9153" w:hanging="180"/>
      </w:pPr>
    </w:lvl>
  </w:abstractNum>
  <w:abstractNum w:abstractNumId="8" w15:restartNumberingAfterBreak="0">
    <w:nsid w:val="77B70A71"/>
    <w:multiLevelType w:val="multilevel"/>
    <w:tmpl w:val="8988A1FC"/>
    <w:lvl w:ilvl="0">
      <w:start w:val="1"/>
      <w:numFmt w:val="decimal"/>
      <w:lvlText w:val="%1."/>
      <w:lvlJc w:val="left"/>
      <w:pPr>
        <w:ind w:left="3033" w:hanging="425"/>
      </w:pPr>
      <w:rPr>
        <w:b w:val="0"/>
        <w:i w:val="0"/>
        <w:sz w:val="20"/>
        <w:szCs w:val="20"/>
        <w:vertAlign w:val="baseline"/>
      </w:rPr>
    </w:lvl>
    <w:lvl w:ilvl="1">
      <w:start w:val="1"/>
      <w:numFmt w:val="lowerLetter"/>
      <w:lvlText w:val="%2."/>
      <w:lvlJc w:val="left"/>
      <w:pPr>
        <w:ind w:left="4048" w:hanging="360"/>
      </w:pPr>
    </w:lvl>
    <w:lvl w:ilvl="2">
      <w:start w:val="1"/>
      <w:numFmt w:val="lowerRoman"/>
      <w:lvlText w:val="%3."/>
      <w:lvlJc w:val="right"/>
      <w:pPr>
        <w:ind w:left="4768" w:hanging="180"/>
      </w:pPr>
    </w:lvl>
    <w:lvl w:ilvl="3">
      <w:start w:val="1"/>
      <w:numFmt w:val="decimal"/>
      <w:lvlText w:val="%4."/>
      <w:lvlJc w:val="left"/>
      <w:pPr>
        <w:ind w:left="5488" w:hanging="360"/>
      </w:pPr>
    </w:lvl>
    <w:lvl w:ilvl="4">
      <w:start w:val="1"/>
      <w:numFmt w:val="lowerLetter"/>
      <w:lvlText w:val="%5."/>
      <w:lvlJc w:val="left"/>
      <w:pPr>
        <w:ind w:left="6208" w:hanging="360"/>
      </w:pPr>
    </w:lvl>
    <w:lvl w:ilvl="5">
      <w:start w:val="1"/>
      <w:numFmt w:val="lowerRoman"/>
      <w:lvlText w:val="%6."/>
      <w:lvlJc w:val="right"/>
      <w:pPr>
        <w:ind w:left="6928" w:hanging="180"/>
      </w:pPr>
    </w:lvl>
    <w:lvl w:ilvl="6">
      <w:start w:val="1"/>
      <w:numFmt w:val="decimal"/>
      <w:lvlText w:val="%7."/>
      <w:lvlJc w:val="left"/>
      <w:pPr>
        <w:ind w:left="7648" w:hanging="360"/>
      </w:pPr>
    </w:lvl>
    <w:lvl w:ilvl="7">
      <w:start w:val="1"/>
      <w:numFmt w:val="lowerLetter"/>
      <w:lvlText w:val="%8."/>
      <w:lvlJc w:val="left"/>
      <w:pPr>
        <w:ind w:left="8368" w:hanging="360"/>
      </w:pPr>
    </w:lvl>
    <w:lvl w:ilvl="8">
      <w:start w:val="1"/>
      <w:numFmt w:val="lowerRoman"/>
      <w:lvlText w:val="%9."/>
      <w:lvlJc w:val="right"/>
      <w:pPr>
        <w:ind w:left="9088" w:hanging="180"/>
      </w:pPr>
    </w:lvl>
  </w:abstractNum>
  <w:num w:numId="1" w16cid:durableId="240338501">
    <w:abstractNumId w:val="4"/>
  </w:num>
  <w:num w:numId="2" w16cid:durableId="255943150">
    <w:abstractNumId w:val="3"/>
  </w:num>
  <w:num w:numId="3" w16cid:durableId="204224425">
    <w:abstractNumId w:val="8"/>
  </w:num>
  <w:num w:numId="4" w16cid:durableId="224952058">
    <w:abstractNumId w:val="5"/>
  </w:num>
  <w:num w:numId="5" w16cid:durableId="5429078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287695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581660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55574561">
    <w:abstractNumId w:val="0"/>
  </w:num>
  <w:num w:numId="9" w16cid:durableId="1850215198">
    <w:abstractNumId w:val="1"/>
  </w:num>
  <w:num w:numId="10" w16cid:durableId="368070364">
    <w:abstractNumId w:val="2"/>
  </w:num>
  <w:num w:numId="11" w16cid:durableId="576673986">
    <w:abstractNumId w:val="7"/>
  </w:num>
  <w:num w:numId="12" w16cid:durableId="2822009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A56"/>
    <w:rsid w:val="00007F78"/>
    <w:rsid w:val="00013EEC"/>
    <w:rsid w:val="00057FA9"/>
    <w:rsid w:val="000777C7"/>
    <w:rsid w:val="000A4C8D"/>
    <w:rsid w:val="000C03F8"/>
    <w:rsid w:val="001138B3"/>
    <w:rsid w:val="00134113"/>
    <w:rsid w:val="001B0496"/>
    <w:rsid w:val="001B68B6"/>
    <w:rsid w:val="0021331F"/>
    <w:rsid w:val="00275A9E"/>
    <w:rsid w:val="00287163"/>
    <w:rsid w:val="002E08A3"/>
    <w:rsid w:val="002F6ECF"/>
    <w:rsid w:val="00347D00"/>
    <w:rsid w:val="0036693B"/>
    <w:rsid w:val="003A4822"/>
    <w:rsid w:val="003F5B47"/>
    <w:rsid w:val="004545B4"/>
    <w:rsid w:val="00467537"/>
    <w:rsid w:val="004B4BC8"/>
    <w:rsid w:val="004C2C2E"/>
    <w:rsid w:val="004F4850"/>
    <w:rsid w:val="00587B2B"/>
    <w:rsid w:val="005E07EE"/>
    <w:rsid w:val="005F5A8D"/>
    <w:rsid w:val="00697ECB"/>
    <w:rsid w:val="006C7E86"/>
    <w:rsid w:val="006D02D3"/>
    <w:rsid w:val="0075465A"/>
    <w:rsid w:val="00827CF0"/>
    <w:rsid w:val="00831B1F"/>
    <w:rsid w:val="0086431C"/>
    <w:rsid w:val="00865995"/>
    <w:rsid w:val="008C76DC"/>
    <w:rsid w:val="00950A56"/>
    <w:rsid w:val="009515E5"/>
    <w:rsid w:val="009604A7"/>
    <w:rsid w:val="009A4DD7"/>
    <w:rsid w:val="009B1B7F"/>
    <w:rsid w:val="009C2EA8"/>
    <w:rsid w:val="00A614F1"/>
    <w:rsid w:val="00B161A1"/>
    <w:rsid w:val="00B80359"/>
    <w:rsid w:val="00B83395"/>
    <w:rsid w:val="00C3098D"/>
    <w:rsid w:val="00C85179"/>
    <w:rsid w:val="00C945DA"/>
    <w:rsid w:val="00CF1355"/>
    <w:rsid w:val="00D006A7"/>
    <w:rsid w:val="00D320F6"/>
    <w:rsid w:val="00D36E57"/>
    <w:rsid w:val="00D466A7"/>
    <w:rsid w:val="00D665F0"/>
    <w:rsid w:val="00D95202"/>
    <w:rsid w:val="00DC1CA5"/>
    <w:rsid w:val="00DD2ED0"/>
    <w:rsid w:val="00E148AC"/>
    <w:rsid w:val="00E714C2"/>
    <w:rsid w:val="00EC3D79"/>
    <w:rsid w:val="00EE06D2"/>
    <w:rsid w:val="00F27256"/>
    <w:rsid w:val="00F34124"/>
    <w:rsid w:val="00F539A6"/>
    <w:rsid w:val="00F577A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88FC65"/>
  <w15:docId w15:val="{47352DA9-88BC-4789-9C99-C852702E9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lang w:val="en-US" w:eastAsia="id-ID"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902"/>
    <w:pPr>
      <w:spacing w:line="260" w:lineRule="atLeast"/>
    </w:pPr>
    <w:rPr>
      <w:noProof/>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MDPI11articletype">
    <w:name w:val="MDPI_1.1_article_type"/>
    <w:next w:val="Normal"/>
    <w:qFormat/>
    <w:rsid w:val="00EA6902"/>
    <w:pPr>
      <w:adjustRightInd w:val="0"/>
      <w:snapToGrid w:val="0"/>
      <w:spacing w:before="240"/>
    </w:pPr>
    <w:rPr>
      <w:rFonts w:eastAsia="Times New Roman"/>
      <w:i/>
      <w:snapToGrid w:val="0"/>
      <w:color w:val="000000"/>
      <w:szCs w:val="22"/>
      <w:lang w:eastAsia="de-DE" w:bidi="en-US"/>
    </w:rPr>
  </w:style>
  <w:style w:type="paragraph" w:customStyle="1" w:styleId="MDPI12title">
    <w:name w:val="MDPI_1.2_title"/>
    <w:next w:val="Normal"/>
    <w:qFormat/>
    <w:rsid w:val="00EA6902"/>
    <w:pPr>
      <w:adjustRightInd w:val="0"/>
      <w:snapToGrid w:val="0"/>
      <w:spacing w:after="240" w:line="240" w:lineRule="atLeast"/>
    </w:pPr>
    <w:rPr>
      <w:rFonts w:eastAsia="Times New Roman"/>
      <w:b/>
      <w:snapToGrid w:val="0"/>
      <w:color w:val="000000"/>
      <w:sz w:val="36"/>
      <w:lang w:eastAsia="de-DE" w:bidi="en-US"/>
    </w:rPr>
  </w:style>
  <w:style w:type="paragraph" w:customStyle="1" w:styleId="MDPI13authornames">
    <w:name w:val="MDPI_1.3_authornames"/>
    <w:next w:val="Normal"/>
    <w:qFormat/>
    <w:rsid w:val="00EA6902"/>
    <w:pPr>
      <w:adjustRightInd w:val="0"/>
      <w:snapToGrid w:val="0"/>
      <w:spacing w:after="360" w:line="260" w:lineRule="atLeast"/>
    </w:pPr>
    <w:rPr>
      <w:rFonts w:eastAsia="Times New Roman"/>
      <w:b/>
      <w:color w:val="000000"/>
      <w:szCs w:val="22"/>
      <w:lang w:eastAsia="de-DE" w:bidi="en-US"/>
    </w:rPr>
  </w:style>
  <w:style w:type="paragraph" w:customStyle="1" w:styleId="MDPI14history">
    <w:name w:val="MDPI_1.4_history"/>
    <w:basedOn w:val="Normal"/>
    <w:next w:val="Normal"/>
    <w:qFormat/>
    <w:rsid w:val="00EA6902"/>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EA6902"/>
    <w:pPr>
      <w:adjustRightInd w:val="0"/>
      <w:snapToGrid w:val="0"/>
      <w:spacing w:line="200" w:lineRule="atLeast"/>
      <w:ind w:left="2806" w:hanging="198"/>
    </w:pPr>
    <w:rPr>
      <w:rFonts w:eastAsia="Times New Roman"/>
      <w:color w:val="000000"/>
      <w:sz w:val="16"/>
      <w:szCs w:val="18"/>
      <w:lang w:eastAsia="de-DE" w:bidi="en-US"/>
    </w:rPr>
  </w:style>
  <w:style w:type="paragraph" w:customStyle="1" w:styleId="MDPI17abstract">
    <w:name w:val="MDPI_1.7_abstract"/>
    <w:next w:val="Normal"/>
    <w:qFormat/>
    <w:rsid w:val="00EA6902"/>
    <w:pPr>
      <w:adjustRightInd w:val="0"/>
      <w:snapToGrid w:val="0"/>
      <w:spacing w:before="240" w:line="260" w:lineRule="atLeast"/>
      <w:ind w:left="2608"/>
    </w:pPr>
    <w:rPr>
      <w:rFonts w:eastAsia="Times New Roman"/>
      <w:color w:val="000000"/>
      <w:sz w:val="18"/>
      <w:szCs w:val="22"/>
      <w:lang w:eastAsia="de-DE" w:bidi="en-US"/>
    </w:rPr>
  </w:style>
  <w:style w:type="paragraph" w:customStyle="1" w:styleId="MDPI18keywords">
    <w:name w:val="MDPI_1.8_keywords"/>
    <w:next w:val="Normal"/>
    <w:qFormat/>
    <w:rsid w:val="00EA6902"/>
    <w:pPr>
      <w:adjustRightInd w:val="0"/>
      <w:snapToGrid w:val="0"/>
      <w:spacing w:before="240" w:line="260" w:lineRule="atLeast"/>
      <w:ind w:left="2608"/>
    </w:pPr>
    <w:rPr>
      <w:rFonts w:eastAsia="Times New Roman"/>
      <w:snapToGrid w:val="0"/>
      <w:color w:val="000000"/>
      <w:sz w:val="18"/>
      <w:szCs w:val="22"/>
      <w:lang w:eastAsia="de-DE" w:bidi="en-US"/>
    </w:rPr>
  </w:style>
  <w:style w:type="paragraph" w:customStyle="1" w:styleId="MDPI19line">
    <w:name w:val="MDPI_1.9_line"/>
    <w:qFormat/>
    <w:rsid w:val="00EA6902"/>
    <w:pPr>
      <w:pBdr>
        <w:bottom w:val="single" w:sz="6" w:space="1" w:color="auto"/>
      </w:pBdr>
      <w:adjustRightInd w:val="0"/>
      <w:snapToGrid w:val="0"/>
      <w:spacing w:after="480" w:line="260" w:lineRule="atLeast"/>
      <w:ind w:left="2608"/>
    </w:pPr>
    <w:rPr>
      <w:rFonts w:eastAsia="Times New Roman" w:cs="Cordia New"/>
      <w:color w:val="000000"/>
      <w:szCs w:val="24"/>
      <w:lang w:eastAsia="de-DE" w:bidi="en-US"/>
    </w:rPr>
  </w:style>
  <w:style w:type="paragraph" w:styleId="Footer">
    <w:name w:val="footer"/>
    <w:basedOn w:val="Normal"/>
    <w:link w:val="FooterChar"/>
    <w:uiPriority w:val="99"/>
    <w:rsid w:val="00EA6902"/>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EA6902"/>
    <w:rPr>
      <w:rFonts w:ascii="Palatino Linotype" w:hAnsi="Palatino Linotype"/>
      <w:noProof/>
      <w:color w:val="000000"/>
      <w:szCs w:val="18"/>
    </w:rPr>
  </w:style>
  <w:style w:type="paragraph" w:styleId="Header">
    <w:name w:val="header"/>
    <w:basedOn w:val="Normal"/>
    <w:link w:val="HeaderChar"/>
    <w:uiPriority w:val="99"/>
    <w:rsid w:val="00EA6902"/>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EA6902"/>
    <w:rPr>
      <w:rFonts w:ascii="Palatino Linotype" w:hAnsi="Palatino Linotype"/>
      <w:noProof/>
      <w:color w:val="000000"/>
      <w:szCs w:val="18"/>
    </w:rPr>
  </w:style>
  <w:style w:type="paragraph" w:customStyle="1" w:styleId="MDPIheaderjournallogo">
    <w:name w:val="MDPI_header_journal_logo"/>
    <w:qFormat/>
    <w:rsid w:val="00EA6902"/>
    <w:pPr>
      <w:adjustRightInd w:val="0"/>
      <w:snapToGrid w:val="0"/>
      <w:spacing w:line="260" w:lineRule="atLeast"/>
    </w:pPr>
    <w:rPr>
      <w:rFonts w:eastAsia="Times New Roman"/>
      <w:i/>
      <w:color w:val="000000"/>
      <w:sz w:val="24"/>
      <w:szCs w:val="22"/>
      <w:lang w:eastAsia="de-CH"/>
    </w:rPr>
  </w:style>
  <w:style w:type="paragraph" w:customStyle="1" w:styleId="MDPI32textnoindent">
    <w:name w:val="MDPI_3.2_text_no_indent"/>
    <w:basedOn w:val="MDPI31text"/>
    <w:qFormat/>
    <w:rsid w:val="00EA6902"/>
    <w:pPr>
      <w:ind w:firstLine="0"/>
    </w:pPr>
  </w:style>
  <w:style w:type="paragraph" w:customStyle="1" w:styleId="MDPI31text">
    <w:name w:val="MDPI_3.1_text"/>
    <w:qFormat/>
    <w:rsid w:val="00E53385"/>
    <w:pPr>
      <w:adjustRightInd w:val="0"/>
      <w:snapToGrid w:val="0"/>
      <w:spacing w:line="228" w:lineRule="auto"/>
      <w:ind w:left="2608" w:firstLine="425"/>
    </w:pPr>
    <w:rPr>
      <w:rFonts w:eastAsia="Times New Roman"/>
      <w:snapToGrid w:val="0"/>
      <w:color w:val="000000"/>
      <w:szCs w:val="22"/>
      <w:lang w:eastAsia="de-DE" w:bidi="en-US"/>
    </w:rPr>
  </w:style>
  <w:style w:type="paragraph" w:customStyle="1" w:styleId="MDPI33textspaceafter">
    <w:name w:val="MDPI_3.3_text_space_after"/>
    <w:qFormat/>
    <w:rsid w:val="00EA6902"/>
    <w:pPr>
      <w:adjustRightInd w:val="0"/>
      <w:snapToGrid w:val="0"/>
      <w:spacing w:after="240" w:line="228" w:lineRule="auto"/>
      <w:ind w:left="2608"/>
    </w:pPr>
    <w:rPr>
      <w:rFonts w:eastAsia="Times New Roman"/>
      <w:snapToGrid w:val="0"/>
      <w:color w:val="000000"/>
      <w:szCs w:val="22"/>
      <w:lang w:eastAsia="de-DE" w:bidi="en-US"/>
    </w:rPr>
  </w:style>
  <w:style w:type="paragraph" w:customStyle="1" w:styleId="MDPI34textspacebefore">
    <w:name w:val="MDPI_3.4_text_space_before"/>
    <w:qFormat/>
    <w:rsid w:val="00EA6902"/>
    <w:pPr>
      <w:adjustRightInd w:val="0"/>
      <w:snapToGrid w:val="0"/>
      <w:spacing w:before="240" w:line="228" w:lineRule="auto"/>
      <w:ind w:left="2608"/>
    </w:pPr>
    <w:rPr>
      <w:rFonts w:eastAsia="Times New Roman"/>
      <w:snapToGrid w:val="0"/>
      <w:color w:val="000000"/>
      <w:szCs w:val="22"/>
      <w:lang w:eastAsia="de-DE" w:bidi="en-US"/>
    </w:rPr>
  </w:style>
  <w:style w:type="paragraph" w:customStyle="1" w:styleId="MDPI35textbeforelist">
    <w:name w:val="MDPI_3.5_text_before_list"/>
    <w:qFormat/>
    <w:rsid w:val="00EA6902"/>
    <w:pPr>
      <w:adjustRightInd w:val="0"/>
      <w:snapToGrid w:val="0"/>
      <w:spacing w:line="228" w:lineRule="auto"/>
      <w:ind w:left="2608" w:firstLine="425"/>
    </w:pPr>
    <w:rPr>
      <w:rFonts w:eastAsia="Times New Roman"/>
      <w:snapToGrid w:val="0"/>
      <w:color w:val="000000"/>
      <w:szCs w:val="22"/>
      <w:lang w:eastAsia="de-DE" w:bidi="en-US"/>
    </w:rPr>
  </w:style>
  <w:style w:type="paragraph" w:customStyle="1" w:styleId="MDPI36textafterlist">
    <w:name w:val="MDPI_3.6_text_after_list"/>
    <w:qFormat/>
    <w:rsid w:val="00EA6902"/>
    <w:pPr>
      <w:adjustRightInd w:val="0"/>
      <w:snapToGrid w:val="0"/>
      <w:spacing w:before="120" w:line="228" w:lineRule="auto"/>
      <w:ind w:left="2608"/>
    </w:pPr>
    <w:rPr>
      <w:rFonts w:eastAsia="Times New Roman"/>
      <w:snapToGrid w:val="0"/>
      <w:color w:val="000000"/>
      <w:szCs w:val="22"/>
      <w:lang w:eastAsia="de-DE" w:bidi="en-US"/>
    </w:rPr>
  </w:style>
  <w:style w:type="paragraph" w:customStyle="1" w:styleId="MDPI37itemize">
    <w:name w:val="MDPI_3.7_itemize"/>
    <w:qFormat/>
    <w:rsid w:val="005332CC"/>
    <w:pPr>
      <w:numPr>
        <w:numId w:val="4"/>
      </w:numPr>
      <w:adjustRightInd w:val="0"/>
      <w:snapToGrid w:val="0"/>
      <w:spacing w:line="228" w:lineRule="auto"/>
    </w:pPr>
    <w:rPr>
      <w:rFonts w:eastAsia="Times New Roman"/>
      <w:color w:val="000000"/>
      <w:szCs w:val="22"/>
      <w:lang w:eastAsia="de-DE" w:bidi="en-US"/>
    </w:rPr>
  </w:style>
  <w:style w:type="paragraph" w:customStyle="1" w:styleId="MDPI38bullet">
    <w:name w:val="MDPI_3.8_bullet"/>
    <w:qFormat/>
    <w:rsid w:val="005332CC"/>
    <w:pPr>
      <w:tabs>
        <w:tab w:val="num" w:pos="720"/>
      </w:tabs>
      <w:adjustRightInd w:val="0"/>
      <w:snapToGrid w:val="0"/>
      <w:spacing w:line="228" w:lineRule="auto"/>
      <w:ind w:left="720" w:hanging="720"/>
    </w:pPr>
    <w:rPr>
      <w:rFonts w:eastAsia="Times New Roman"/>
      <w:color w:val="000000"/>
      <w:szCs w:val="22"/>
      <w:lang w:eastAsia="de-DE" w:bidi="en-US"/>
    </w:rPr>
  </w:style>
  <w:style w:type="paragraph" w:customStyle="1" w:styleId="MDPI39equation">
    <w:name w:val="MDPI_3.9_equation"/>
    <w:qFormat/>
    <w:rsid w:val="00EA6902"/>
    <w:pPr>
      <w:adjustRightInd w:val="0"/>
      <w:snapToGrid w:val="0"/>
      <w:spacing w:before="120" w:after="120" w:line="260" w:lineRule="atLeast"/>
      <w:ind w:left="709"/>
      <w:jc w:val="center"/>
    </w:pPr>
    <w:rPr>
      <w:rFonts w:eastAsia="Times New Roman"/>
      <w:snapToGrid w:val="0"/>
      <w:color w:val="000000"/>
      <w:szCs w:val="22"/>
      <w:lang w:eastAsia="de-DE" w:bidi="en-US"/>
    </w:rPr>
  </w:style>
  <w:style w:type="paragraph" w:customStyle="1" w:styleId="MDPI3aequationnumber">
    <w:name w:val="MDPI_3.a_equation_number"/>
    <w:qFormat/>
    <w:rsid w:val="00EA6902"/>
    <w:pPr>
      <w:spacing w:before="120" w:after="120"/>
      <w:jc w:val="right"/>
    </w:pPr>
    <w:rPr>
      <w:rFonts w:eastAsia="Times New Roman"/>
      <w:snapToGrid w:val="0"/>
      <w:color w:val="000000"/>
      <w:szCs w:val="22"/>
      <w:lang w:eastAsia="de-DE" w:bidi="en-US"/>
    </w:rPr>
  </w:style>
  <w:style w:type="paragraph" w:customStyle="1" w:styleId="MDPI41tablecaption">
    <w:name w:val="MDPI_4.1_table_caption"/>
    <w:qFormat/>
    <w:rsid w:val="00EA6902"/>
    <w:pPr>
      <w:adjustRightInd w:val="0"/>
      <w:snapToGrid w:val="0"/>
      <w:spacing w:before="240" w:after="120" w:line="228" w:lineRule="auto"/>
      <w:ind w:left="2608"/>
    </w:pPr>
    <w:rPr>
      <w:rFonts w:eastAsia="Times New Roman" w:cs="Cordia New"/>
      <w:color w:val="000000"/>
      <w:sz w:val="18"/>
      <w:szCs w:val="22"/>
      <w:lang w:eastAsia="de-DE" w:bidi="en-US"/>
    </w:rPr>
  </w:style>
  <w:style w:type="paragraph" w:customStyle="1" w:styleId="MDPI42tablebody">
    <w:name w:val="MDPI_4.2_table_body"/>
    <w:qFormat/>
    <w:rsid w:val="00B72696"/>
    <w:pPr>
      <w:adjustRightInd w:val="0"/>
      <w:snapToGrid w:val="0"/>
      <w:spacing w:line="260" w:lineRule="atLeast"/>
      <w:jc w:val="center"/>
    </w:pPr>
    <w:rPr>
      <w:rFonts w:eastAsia="Times New Roman"/>
      <w:snapToGrid w:val="0"/>
      <w:color w:val="000000"/>
      <w:lang w:eastAsia="de-DE" w:bidi="en-US"/>
    </w:rPr>
  </w:style>
  <w:style w:type="paragraph" w:customStyle="1" w:styleId="MDPI43tablefooter">
    <w:name w:val="MDPI_4.3_table_footer"/>
    <w:next w:val="MDPI31text"/>
    <w:qFormat/>
    <w:rsid w:val="00EA6902"/>
    <w:pPr>
      <w:adjustRightInd w:val="0"/>
      <w:snapToGrid w:val="0"/>
      <w:spacing w:line="228" w:lineRule="auto"/>
      <w:ind w:left="2608"/>
    </w:pPr>
    <w:rPr>
      <w:rFonts w:eastAsia="Times New Roman" w:cs="Cordia New"/>
      <w:color w:val="000000"/>
      <w:sz w:val="18"/>
      <w:szCs w:val="22"/>
      <w:lang w:eastAsia="de-DE" w:bidi="en-US"/>
    </w:rPr>
  </w:style>
  <w:style w:type="paragraph" w:customStyle="1" w:styleId="MDPI51figurecaption">
    <w:name w:val="MDPI_5.1_figure_caption"/>
    <w:qFormat/>
    <w:rsid w:val="00EA6902"/>
    <w:pPr>
      <w:adjustRightInd w:val="0"/>
      <w:snapToGrid w:val="0"/>
      <w:spacing w:before="120" w:after="240" w:line="228" w:lineRule="auto"/>
      <w:ind w:left="2608"/>
    </w:pPr>
    <w:rPr>
      <w:rFonts w:eastAsia="Times New Roman"/>
      <w:color w:val="000000"/>
      <w:sz w:val="18"/>
      <w:lang w:eastAsia="de-DE" w:bidi="en-US"/>
    </w:rPr>
  </w:style>
  <w:style w:type="paragraph" w:customStyle="1" w:styleId="MDPI52figure">
    <w:name w:val="MDPI_5.2_figure"/>
    <w:qFormat/>
    <w:rsid w:val="00EA6902"/>
    <w:pPr>
      <w:adjustRightInd w:val="0"/>
      <w:snapToGrid w:val="0"/>
      <w:spacing w:before="240" w:after="120"/>
      <w:jc w:val="center"/>
    </w:pPr>
    <w:rPr>
      <w:rFonts w:eastAsia="Times New Roman"/>
      <w:snapToGrid w:val="0"/>
      <w:color w:val="000000"/>
      <w:lang w:eastAsia="de-DE" w:bidi="en-US"/>
    </w:rPr>
  </w:style>
  <w:style w:type="paragraph" w:customStyle="1" w:styleId="MDPI81theorem">
    <w:name w:val="MDPI_8.1_theorem"/>
    <w:qFormat/>
    <w:rsid w:val="00EA6902"/>
    <w:pPr>
      <w:adjustRightInd w:val="0"/>
      <w:snapToGrid w:val="0"/>
      <w:spacing w:line="228" w:lineRule="auto"/>
      <w:ind w:left="2608"/>
    </w:pPr>
    <w:rPr>
      <w:rFonts w:eastAsia="Times New Roman"/>
      <w:i/>
      <w:snapToGrid w:val="0"/>
      <w:color w:val="000000"/>
      <w:szCs w:val="22"/>
      <w:lang w:eastAsia="de-DE" w:bidi="en-US"/>
    </w:rPr>
  </w:style>
  <w:style w:type="paragraph" w:customStyle="1" w:styleId="MDPI82proof">
    <w:name w:val="MDPI_8.2_proof"/>
    <w:qFormat/>
    <w:rsid w:val="00EA6902"/>
    <w:pPr>
      <w:adjustRightInd w:val="0"/>
      <w:snapToGrid w:val="0"/>
      <w:spacing w:line="228" w:lineRule="auto"/>
      <w:ind w:left="2608"/>
    </w:pPr>
    <w:rPr>
      <w:rFonts w:eastAsia="Times New Roman"/>
      <w:snapToGrid w:val="0"/>
      <w:color w:val="000000"/>
      <w:szCs w:val="22"/>
      <w:lang w:eastAsia="de-DE" w:bidi="en-US"/>
    </w:rPr>
  </w:style>
  <w:style w:type="paragraph" w:customStyle="1" w:styleId="MDPIfooterfirstpage">
    <w:name w:val="MDPI_footer_firstpage"/>
    <w:qFormat/>
    <w:rsid w:val="00EA6902"/>
    <w:pPr>
      <w:tabs>
        <w:tab w:val="right" w:pos="8845"/>
      </w:tabs>
      <w:spacing w:line="160" w:lineRule="exact"/>
    </w:pPr>
    <w:rPr>
      <w:rFonts w:eastAsia="Times New Roman"/>
      <w:color w:val="000000"/>
      <w:sz w:val="16"/>
      <w:lang w:eastAsia="de-DE"/>
    </w:rPr>
  </w:style>
  <w:style w:type="paragraph" w:customStyle="1" w:styleId="MDPI23heading3">
    <w:name w:val="MDPI_2.3_heading3"/>
    <w:qFormat/>
    <w:rsid w:val="00EA6902"/>
    <w:pPr>
      <w:adjustRightInd w:val="0"/>
      <w:snapToGrid w:val="0"/>
      <w:spacing w:before="60" w:after="60" w:line="228" w:lineRule="auto"/>
      <w:ind w:left="2608"/>
      <w:outlineLvl w:val="2"/>
    </w:pPr>
    <w:rPr>
      <w:rFonts w:eastAsia="Times New Roman"/>
      <w:snapToGrid w:val="0"/>
      <w:color w:val="000000"/>
      <w:szCs w:val="22"/>
      <w:lang w:eastAsia="de-DE" w:bidi="en-US"/>
    </w:rPr>
  </w:style>
  <w:style w:type="paragraph" w:customStyle="1" w:styleId="MDPI21heading1">
    <w:name w:val="MDPI_2.1_heading1"/>
    <w:qFormat/>
    <w:rsid w:val="00EA6902"/>
    <w:pPr>
      <w:adjustRightInd w:val="0"/>
      <w:snapToGrid w:val="0"/>
      <w:spacing w:before="240" w:after="60" w:line="228" w:lineRule="auto"/>
      <w:ind w:left="2608"/>
      <w:outlineLvl w:val="0"/>
    </w:pPr>
    <w:rPr>
      <w:rFonts w:eastAsia="Times New Roman"/>
      <w:b/>
      <w:snapToGrid w:val="0"/>
      <w:color w:val="000000"/>
      <w:szCs w:val="22"/>
      <w:lang w:eastAsia="de-DE" w:bidi="en-US"/>
    </w:rPr>
  </w:style>
  <w:style w:type="paragraph" w:customStyle="1" w:styleId="MDPI22heading2">
    <w:name w:val="MDPI_2.2_heading2"/>
    <w:qFormat/>
    <w:rsid w:val="00EA6902"/>
    <w:pPr>
      <w:adjustRightInd w:val="0"/>
      <w:snapToGrid w:val="0"/>
      <w:spacing w:before="60" w:after="60" w:line="228" w:lineRule="auto"/>
      <w:ind w:left="2608"/>
      <w:outlineLvl w:val="1"/>
    </w:pPr>
    <w:rPr>
      <w:rFonts w:eastAsia="Times New Roman"/>
      <w:i/>
      <w:noProof/>
      <w:snapToGrid w:val="0"/>
      <w:color w:val="000000"/>
      <w:szCs w:val="22"/>
      <w:lang w:eastAsia="de-DE" w:bidi="en-US"/>
    </w:rPr>
  </w:style>
  <w:style w:type="paragraph" w:customStyle="1" w:styleId="MDPI71References">
    <w:name w:val="MDPI_7.1_References"/>
    <w:qFormat/>
    <w:rsid w:val="0051540B"/>
    <w:pPr>
      <w:tabs>
        <w:tab w:val="num" w:pos="720"/>
      </w:tabs>
      <w:adjustRightInd w:val="0"/>
      <w:snapToGrid w:val="0"/>
      <w:spacing w:line="228" w:lineRule="auto"/>
      <w:ind w:left="720" w:hanging="720"/>
    </w:pPr>
    <w:rPr>
      <w:rFonts w:eastAsia="Times New Roman"/>
      <w:color w:val="000000"/>
      <w:sz w:val="18"/>
      <w:lang w:eastAsia="de-DE" w:bidi="en-US"/>
    </w:rPr>
  </w:style>
  <w:style w:type="paragraph" w:styleId="BalloonText">
    <w:name w:val="Balloon Text"/>
    <w:basedOn w:val="Normal"/>
    <w:link w:val="BalloonTextChar"/>
    <w:uiPriority w:val="99"/>
    <w:rsid w:val="00EA6902"/>
    <w:rPr>
      <w:rFonts w:cs="Tahoma"/>
      <w:szCs w:val="18"/>
    </w:rPr>
  </w:style>
  <w:style w:type="character" w:customStyle="1" w:styleId="BalloonTextChar">
    <w:name w:val="Balloon Text Char"/>
    <w:link w:val="BalloonText"/>
    <w:uiPriority w:val="99"/>
    <w:rsid w:val="00EA6902"/>
    <w:rPr>
      <w:rFonts w:ascii="Palatino Linotype" w:hAnsi="Palatino Linotype" w:cs="Tahoma"/>
      <w:noProof/>
      <w:color w:val="000000"/>
      <w:szCs w:val="18"/>
    </w:rPr>
  </w:style>
  <w:style w:type="character" w:styleId="LineNumber">
    <w:name w:val="line number"/>
    <w:uiPriority w:val="99"/>
    <w:rsid w:val="009B551E"/>
    <w:rPr>
      <w:rFonts w:ascii="Palatino Linotype" w:hAnsi="Palatino Linotype"/>
      <w:sz w:val="16"/>
    </w:rPr>
  </w:style>
  <w:style w:type="table" w:customStyle="1" w:styleId="MDPI41threelinetable">
    <w:name w:val="MDPI_4.1_three_line_table"/>
    <w:basedOn w:val="TableNormal"/>
    <w:uiPriority w:val="99"/>
    <w:rsid w:val="00EA6902"/>
    <w:pPr>
      <w:adjustRightInd w:val="0"/>
      <w:snapToGrid w:val="0"/>
      <w:jc w:val="center"/>
    </w:pPr>
    <w:rPr>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EA6902"/>
    <w:rPr>
      <w:color w:val="0000FF"/>
      <w:u w:val="single"/>
    </w:rPr>
  </w:style>
  <w:style w:type="character" w:styleId="UnresolvedMention">
    <w:name w:val="Unresolved Mention"/>
    <w:uiPriority w:val="99"/>
    <w:semiHidden/>
    <w:unhideWhenUsed/>
    <w:rsid w:val="00A65FB0"/>
    <w:rPr>
      <w:color w:val="605E5C"/>
      <w:shd w:val="clear" w:color="auto" w:fill="E1DFDD"/>
    </w:rPr>
  </w:style>
  <w:style w:type="table" w:styleId="TableGrid">
    <w:name w:val="Table Grid"/>
    <w:basedOn w:val="TableNormal"/>
    <w:uiPriority w:val="59"/>
    <w:rsid w:val="00EA6902"/>
    <w:pPr>
      <w:spacing w:line="260" w:lineRule="atLeast"/>
    </w:pPr>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506BC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EA6902"/>
    <w:pPr>
      <w:adjustRightInd w:val="0"/>
      <w:snapToGrid w:val="0"/>
      <w:spacing w:line="240" w:lineRule="atLeast"/>
      <w:ind w:right="113"/>
    </w:pPr>
    <w:rPr>
      <w:rFonts w:cs="Cordia New"/>
      <w:sz w:val="14"/>
      <w:szCs w:val="22"/>
    </w:rPr>
  </w:style>
  <w:style w:type="paragraph" w:customStyle="1" w:styleId="MDPI62BackMatter">
    <w:name w:val="MDPI_6.2_BackMatter"/>
    <w:qFormat/>
    <w:rsid w:val="00EA6902"/>
    <w:pPr>
      <w:adjustRightInd w:val="0"/>
      <w:snapToGrid w:val="0"/>
      <w:spacing w:after="120" w:line="228" w:lineRule="auto"/>
      <w:ind w:left="2608"/>
    </w:pPr>
    <w:rPr>
      <w:rFonts w:eastAsia="Times New Roman"/>
      <w:snapToGrid w:val="0"/>
      <w:color w:val="000000"/>
      <w:sz w:val="18"/>
      <w:lang w:eastAsia="en-US" w:bidi="en-US"/>
    </w:rPr>
  </w:style>
  <w:style w:type="paragraph" w:customStyle="1" w:styleId="MDPI63Notes">
    <w:name w:val="MDPI_6.3_Notes"/>
    <w:qFormat/>
    <w:rsid w:val="00EA6902"/>
    <w:pPr>
      <w:adjustRightInd w:val="0"/>
      <w:snapToGrid w:val="0"/>
      <w:spacing w:before="240" w:line="228" w:lineRule="auto"/>
    </w:pPr>
    <w:rPr>
      <w:snapToGrid w:val="0"/>
      <w:color w:val="000000"/>
      <w:sz w:val="18"/>
      <w:lang w:eastAsia="en-US" w:bidi="en-US"/>
    </w:rPr>
  </w:style>
  <w:style w:type="paragraph" w:customStyle="1" w:styleId="MDPI15academiceditor">
    <w:name w:val="MDPI_1.5_academic_editor"/>
    <w:qFormat/>
    <w:rsid w:val="00C86F84"/>
    <w:pPr>
      <w:adjustRightInd w:val="0"/>
      <w:snapToGrid w:val="0"/>
      <w:spacing w:before="120" w:line="240" w:lineRule="atLeast"/>
      <w:ind w:right="113"/>
    </w:pPr>
    <w:rPr>
      <w:rFonts w:eastAsia="Times New Roman"/>
      <w:color w:val="000000"/>
      <w:sz w:val="14"/>
      <w:szCs w:val="22"/>
      <w:lang w:eastAsia="de-DE" w:bidi="en-US"/>
    </w:rPr>
  </w:style>
  <w:style w:type="paragraph" w:customStyle="1" w:styleId="MDPI19classification">
    <w:name w:val="MDPI_1.9_classification"/>
    <w:qFormat/>
    <w:rsid w:val="00EA6902"/>
    <w:pPr>
      <w:spacing w:before="240" w:line="260" w:lineRule="atLeast"/>
      <w:ind w:left="113"/>
    </w:pPr>
    <w:rPr>
      <w:rFonts w:eastAsia="Times New Roman"/>
      <w:b/>
      <w:color w:val="000000"/>
      <w:szCs w:val="22"/>
      <w:lang w:eastAsia="de-DE" w:bidi="en-US"/>
    </w:rPr>
  </w:style>
  <w:style w:type="paragraph" w:customStyle="1" w:styleId="MDPI411onetablecaption">
    <w:name w:val="MDPI_4.1.1_one_table_caption"/>
    <w:qFormat/>
    <w:rsid w:val="00EA6902"/>
    <w:pPr>
      <w:adjustRightInd w:val="0"/>
      <w:snapToGrid w:val="0"/>
      <w:spacing w:before="240" w:after="120" w:line="260" w:lineRule="atLeast"/>
      <w:jc w:val="center"/>
    </w:pPr>
    <w:rPr>
      <w:rFonts w:cs="Cordia New"/>
      <w:noProof/>
      <w:color w:val="000000"/>
      <w:sz w:val="18"/>
      <w:szCs w:val="22"/>
      <w:lang w:bidi="en-US"/>
    </w:rPr>
  </w:style>
  <w:style w:type="paragraph" w:customStyle="1" w:styleId="MDPI511onefigurecaption">
    <w:name w:val="MDPI_5.1.1_one_figure_caption"/>
    <w:qFormat/>
    <w:rsid w:val="00EA6902"/>
    <w:pPr>
      <w:adjustRightInd w:val="0"/>
      <w:snapToGrid w:val="0"/>
      <w:spacing w:before="240" w:after="120" w:line="260" w:lineRule="atLeast"/>
      <w:jc w:val="center"/>
    </w:pPr>
    <w:rPr>
      <w:noProof/>
      <w:color w:val="000000"/>
      <w:sz w:val="18"/>
      <w:lang w:bidi="en-US"/>
    </w:rPr>
  </w:style>
  <w:style w:type="paragraph" w:customStyle="1" w:styleId="MDPI72Copyright">
    <w:name w:val="MDPI_7.2_Copyright"/>
    <w:qFormat/>
    <w:rsid w:val="00D5407A"/>
    <w:pPr>
      <w:adjustRightInd w:val="0"/>
      <w:snapToGrid w:val="0"/>
      <w:spacing w:before="60" w:line="240" w:lineRule="atLeast"/>
      <w:ind w:right="113"/>
    </w:pPr>
    <w:rPr>
      <w:rFonts w:eastAsia="Times New Roman"/>
      <w:noProof/>
      <w:snapToGrid w:val="0"/>
      <w:color w:val="000000"/>
      <w:sz w:val="14"/>
      <w:lang w:val="en-GB" w:eastAsia="en-GB"/>
    </w:rPr>
  </w:style>
  <w:style w:type="paragraph" w:customStyle="1" w:styleId="MDPI73CopyrightImage">
    <w:name w:val="MDPI_7.3_CopyrightImage"/>
    <w:rsid w:val="00EA6902"/>
    <w:pPr>
      <w:adjustRightInd w:val="0"/>
      <w:snapToGrid w:val="0"/>
      <w:spacing w:after="100" w:line="260" w:lineRule="atLeast"/>
      <w:jc w:val="right"/>
    </w:pPr>
    <w:rPr>
      <w:rFonts w:eastAsia="Times New Roman"/>
      <w:color w:val="000000"/>
      <w:lang w:eastAsia="de-CH"/>
    </w:rPr>
  </w:style>
  <w:style w:type="paragraph" w:customStyle="1" w:styleId="MDPIequationFram">
    <w:name w:val="MDPI_equationFram"/>
    <w:qFormat/>
    <w:rsid w:val="00EA6902"/>
    <w:pPr>
      <w:adjustRightInd w:val="0"/>
      <w:snapToGrid w:val="0"/>
      <w:spacing w:before="120" w:after="120"/>
      <w:jc w:val="center"/>
    </w:pPr>
    <w:rPr>
      <w:rFonts w:eastAsia="Times New Roman"/>
      <w:snapToGrid w:val="0"/>
      <w:color w:val="000000"/>
      <w:szCs w:val="22"/>
      <w:lang w:eastAsia="de-DE" w:bidi="en-US"/>
    </w:rPr>
  </w:style>
  <w:style w:type="paragraph" w:customStyle="1" w:styleId="MDPIfooter">
    <w:name w:val="MDPI_footer"/>
    <w:qFormat/>
    <w:rsid w:val="00EA6902"/>
    <w:pPr>
      <w:adjustRightInd w:val="0"/>
      <w:snapToGrid w:val="0"/>
      <w:spacing w:before="120" w:line="260" w:lineRule="atLeast"/>
      <w:jc w:val="center"/>
    </w:pPr>
    <w:rPr>
      <w:rFonts w:eastAsia="Times New Roman"/>
      <w:color w:val="000000"/>
      <w:lang w:eastAsia="de-DE"/>
    </w:rPr>
  </w:style>
  <w:style w:type="paragraph" w:customStyle="1" w:styleId="MDPIheader">
    <w:name w:val="MDPI_header"/>
    <w:qFormat/>
    <w:rsid w:val="00EA6902"/>
    <w:pPr>
      <w:adjustRightInd w:val="0"/>
      <w:snapToGrid w:val="0"/>
      <w:spacing w:after="240" w:line="260" w:lineRule="atLeast"/>
    </w:pPr>
    <w:rPr>
      <w:rFonts w:eastAsia="Times New Roman"/>
      <w:iCs/>
      <w:color w:val="000000"/>
      <w:sz w:val="16"/>
      <w:lang w:eastAsia="de-DE"/>
    </w:rPr>
  </w:style>
  <w:style w:type="paragraph" w:customStyle="1" w:styleId="MDPIheadercitation">
    <w:name w:val="MDPI_header_citation"/>
    <w:rsid w:val="00EA6902"/>
    <w:pPr>
      <w:spacing w:after="240"/>
    </w:pPr>
    <w:rPr>
      <w:rFonts w:eastAsia="Times New Roman"/>
      <w:snapToGrid w:val="0"/>
      <w:color w:val="000000"/>
      <w:sz w:val="18"/>
      <w:lang w:eastAsia="de-DE" w:bidi="en-US"/>
    </w:rPr>
  </w:style>
  <w:style w:type="paragraph" w:customStyle="1" w:styleId="MDPIheadermdpilogo">
    <w:name w:val="MDPI_header_mdpi_logo"/>
    <w:qFormat/>
    <w:rsid w:val="00EA6902"/>
    <w:pPr>
      <w:adjustRightInd w:val="0"/>
      <w:snapToGrid w:val="0"/>
      <w:spacing w:line="260" w:lineRule="atLeast"/>
      <w:jc w:val="right"/>
    </w:pPr>
    <w:rPr>
      <w:rFonts w:eastAsia="Times New Roman"/>
      <w:color w:val="000000"/>
      <w:sz w:val="24"/>
      <w:szCs w:val="22"/>
      <w:lang w:eastAsia="de-CH"/>
    </w:rPr>
  </w:style>
  <w:style w:type="table" w:customStyle="1" w:styleId="MDPITable">
    <w:name w:val="MDPI_Table"/>
    <w:basedOn w:val="TableNormal"/>
    <w:uiPriority w:val="99"/>
    <w:rsid w:val="00EA6902"/>
    <w:rPr>
      <w:color w:val="000000"/>
      <w:lang w:val="en-CA" w:eastAsia="en-US"/>
    </w:rPr>
    <w:tblPr>
      <w:tblCellMar>
        <w:left w:w="0" w:type="dxa"/>
        <w:right w:w="0" w:type="dxa"/>
      </w:tblCellMar>
    </w:tblPr>
  </w:style>
  <w:style w:type="paragraph" w:customStyle="1" w:styleId="MDPItext">
    <w:name w:val="MDPI_text"/>
    <w:qFormat/>
    <w:rsid w:val="00EA6902"/>
    <w:pPr>
      <w:spacing w:line="260" w:lineRule="atLeast"/>
      <w:ind w:left="425" w:right="425" w:firstLine="284"/>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EA6902"/>
    <w:pPr>
      <w:adjustRightInd w:val="0"/>
      <w:snapToGrid w:val="0"/>
      <w:spacing w:after="240" w:line="260" w:lineRule="atLeast"/>
    </w:pPr>
    <w:rPr>
      <w:rFonts w:eastAsia="Times New Roman"/>
      <w:b/>
      <w:snapToGrid w:val="0"/>
      <w:color w:val="000000"/>
      <w:sz w:val="36"/>
      <w:lang w:eastAsia="de-DE" w:bidi="en-US"/>
    </w:rPr>
  </w:style>
  <w:style w:type="character" w:customStyle="1" w:styleId="apple-converted-space">
    <w:name w:val="apple-converted-space"/>
    <w:rsid w:val="00EA6902"/>
  </w:style>
  <w:style w:type="paragraph" w:styleId="Bibliography">
    <w:name w:val="Bibliography"/>
    <w:basedOn w:val="Normal"/>
    <w:next w:val="Normal"/>
    <w:uiPriority w:val="37"/>
    <w:unhideWhenUsed/>
    <w:rsid w:val="00EA6902"/>
    <w:pPr>
      <w:tabs>
        <w:tab w:val="left" w:pos="504"/>
      </w:tabs>
      <w:spacing w:line="240" w:lineRule="atLeast"/>
      <w:ind w:left="504" w:hanging="504"/>
    </w:pPr>
  </w:style>
  <w:style w:type="paragraph" w:styleId="BodyText">
    <w:name w:val="Body Text"/>
    <w:link w:val="BodyTextChar"/>
    <w:rsid w:val="00EA6902"/>
    <w:pPr>
      <w:spacing w:after="120" w:line="340" w:lineRule="atLeast"/>
    </w:pPr>
    <w:rPr>
      <w:color w:val="000000"/>
      <w:sz w:val="24"/>
      <w:lang w:eastAsia="de-DE"/>
    </w:rPr>
  </w:style>
  <w:style w:type="character" w:customStyle="1" w:styleId="BodyTextChar">
    <w:name w:val="Body Text Char"/>
    <w:link w:val="BodyText"/>
    <w:rsid w:val="00EA6902"/>
    <w:rPr>
      <w:rFonts w:ascii="Palatino Linotype" w:hAnsi="Palatino Linotype"/>
      <w:color w:val="000000"/>
      <w:sz w:val="24"/>
      <w:lang w:eastAsia="de-DE"/>
    </w:rPr>
  </w:style>
  <w:style w:type="character" w:styleId="CommentReference">
    <w:name w:val="annotation reference"/>
    <w:rsid w:val="00EA6902"/>
    <w:rPr>
      <w:sz w:val="21"/>
      <w:szCs w:val="21"/>
    </w:rPr>
  </w:style>
  <w:style w:type="paragraph" w:styleId="CommentText">
    <w:name w:val="annotation text"/>
    <w:basedOn w:val="Normal"/>
    <w:link w:val="CommentTextChar"/>
    <w:rsid w:val="00EA6902"/>
  </w:style>
  <w:style w:type="character" w:customStyle="1" w:styleId="CommentTextChar">
    <w:name w:val="Comment Text Char"/>
    <w:link w:val="CommentText"/>
    <w:rsid w:val="00EA6902"/>
    <w:rPr>
      <w:rFonts w:ascii="Palatino Linotype" w:hAnsi="Palatino Linotype"/>
      <w:noProof/>
      <w:color w:val="000000"/>
    </w:rPr>
  </w:style>
  <w:style w:type="paragraph" w:styleId="CommentSubject">
    <w:name w:val="annotation subject"/>
    <w:basedOn w:val="CommentText"/>
    <w:next w:val="CommentText"/>
    <w:link w:val="CommentSubjectChar"/>
    <w:rsid w:val="00EA6902"/>
    <w:rPr>
      <w:b/>
      <w:bCs/>
    </w:rPr>
  </w:style>
  <w:style w:type="character" w:customStyle="1" w:styleId="CommentSubjectChar">
    <w:name w:val="Comment Subject Char"/>
    <w:link w:val="CommentSubject"/>
    <w:rsid w:val="00EA6902"/>
    <w:rPr>
      <w:rFonts w:ascii="Palatino Linotype" w:hAnsi="Palatino Linotype"/>
      <w:b/>
      <w:bCs/>
      <w:noProof/>
      <w:color w:val="000000"/>
    </w:rPr>
  </w:style>
  <w:style w:type="character" w:styleId="EndnoteReference">
    <w:name w:val="endnote reference"/>
    <w:rsid w:val="00EA6902"/>
    <w:rPr>
      <w:vertAlign w:val="superscript"/>
    </w:rPr>
  </w:style>
  <w:style w:type="paragraph" w:styleId="EndnoteText">
    <w:name w:val="endnote text"/>
    <w:basedOn w:val="Normal"/>
    <w:link w:val="EndnoteTextChar"/>
    <w:semiHidden/>
    <w:unhideWhenUsed/>
    <w:rsid w:val="00EA6902"/>
    <w:pPr>
      <w:spacing w:line="240" w:lineRule="auto"/>
    </w:pPr>
  </w:style>
  <w:style w:type="character" w:customStyle="1" w:styleId="EndnoteTextChar">
    <w:name w:val="Endnote Text Char"/>
    <w:link w:val="EndnoteText"/>
    <w:semiHidden/>
    <w:rsid w:val="00EA6902"/>
    <w:rPr>
      <w:rFonts w:ascii="Palatino Linotype" w:hAnsi="Palatino Linotype"/>
      <w:noProof/>
      <w:color w:val="000000"/>
    </w:rPr>
  </w:style>
  <w:style w:type="character" w:styleId="FollowedHyperlink">
    <w:name w:val="FollowedHyperlink"/>
    <w:rsid w:val="00EA6902"/>
    <w:rPr>
      <w:color w:val="954F72"/>
      <w:u w:val="single"/>
    </w:rPr>
  </w:style>
  <w:style w:type="paragraph" w:styleId="FootnoteText">
    <w:name w:val="footnote text"/>
    <w:basedOn w:val="Normal"/>
    <w:link w:val="FootnoteTextChar"/>
    <w:semiHidden/>
    <w:unhideWhenUsed/>
    <w:rsid w:val="00EA6902"/>
    <w:pPr>
      <w:spacing w:line="240" w:lineRule="auto"/>
    </w:pPr>
  </w:style>
  <w:style w:type="character" w:customStyle="1" w:styleId="FootnoteTextChar">
    <w:name w:val="Footnote Text Char"/>
    <w:link w:val="FootnoteText"/>
    <w:semiHidden/>
    <w:rsid w:val="00EA6902"/>
    <w:rPr>
      <w:rFonts w:ascii="Palatino Linotype" w:hAnsi="Palatino Linotype"/>
      <w:noProof/>
      <w:color w:val="000000"/>
    </w:rPr>
  </w:style>
  <w:style w:type="paragraph" w:styleId="NormalWeb">
    <w:name w:val="Normal (Web)"/>
    <w:basedOn w:val="Normal"/>
    <w:uiPriority w:val="99"/>
    <w:rsid w:val="00EA6902"/>
    <w:rPr>
      <w:szCs w:val="24"/>
    </w:rPr>
  </w:style>
  <w:style w:type="paragraph" w:customStyle="1" w:styleId="MsoFootnoteText0">
    <w:name w:val="MsoFootnoteText"/>
    <w:basedOn w:val="NormalWeb"/>
    <w:qFormat/>
    <w:rsid w:val="00EA6902"/>
    <w:rPr>
      <w:rFonts w:ascii="Times New Roman" w:hAnsi="Times New Roman"/>
    </w:rPr>
  </w:style>
  <w:style w:type="character" w:styleId="PageNumber">
    <w:name w:val="page number"/>
    <w:rsid w:val="00EA6902"/>
  </w:style>
  <w:style w:type="character" w:styleId="PlaceholderText">
    <w:name w:val="Placeholder Text"/>
    <w:uiPriority w:val="99"/>
    <w:semiHidden/>
    <w:rsid w:val="00EA6902"/>
    <w:rPr>
      <w:color w:val="808080"/>
    </w:rPr>
  </w:style>
  <w:style w:type="paragraph" w:customStyle="1" w:styleId="MDPI71FootNotes">
    <w:name w:val="MDPI_7.1_FootNotes"/>
    <w:qFormat/>
    <w:rsid w:val="00211F69"/>
    <w:pPr>
      <w:tabs>
        <w:tab w:val="num" w:pos="720"/>
      </w:tabs>
      <w:adjustRightInd w:val="0"/>
      <w:snapToGrid w:val="0"/>
      <w:spacing w:line="228" w:lineRule="auto"/>
      <w:ind w:left="720" w:hanging="720"/>
    </w:pPr>
    <w:rPr>
      <w:rFonts w:eastAsiaTheme="minorEastAsia"/>
      <w:noProof/>
      <w:color w:val="000000"/>
      <w:sz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paragraph" w:styleId="ListParagraph">
    <w:name w:val="List Paragraph"/>
    <w:basedOn w:val="Normal"/>
    <w:uiPriority w:val="34"/>
    <w:qFormat/>
    <w:rsid w:val="009B1B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565849">
      <w:bodyDiv w:val="1"/>
      <w:marLeft w:val="0"/>
      <w:marRight w:val="0"/>
      <w:marTop w:val="0"/>
      <w:marBottom w:val="0"/>
      <w:divBdr>
        <w:top w:val="none" w:sz="0" w:space="0" w:color="auto"/>
        <w:left w:val="none" w:sz="0" w:space="0" w:color="auto"/>
        <w:bottom w:val="none" w:sz="0" w:space="0" w:color="auto"/>
        <w:right w:val="none" w:sz="0" w:space="0" w:color="auto"/>
      </w:divBdr>
    </w:div>
    <w:div w:id="307251485">
      <w:bodyDiv w:val="1"/>
      <w:marLeft w:val="0"/>
      <w:marRight w:val="0"/>
      <w:marTop w:val="0"/>
      <w:marBottom w:val="0"/>
      <w:divBdr>
        <w:top w:val="none" w:sz="0" w:space="0" w:color="auto"/>
        <w:left w:val="none" w:sz="0" w:space="0" w:color="auto"/>
        <w:bottom w:val="none" w:sz="0" w:space="0" w:color="auto"/>
        <w:right w:val="none" w:sz="0" w:space="0" w:color="auto"/>
      </w:divBdr>
    </w:div>
    <w:div w:id="519323916">
      <w:bodyDiv w:val="1"/>
      <w:marLeft w:val="0"/>
      <w:marRight w:val="0"/>
      <w:marTop w:val="0"/>
      <w:marBottom w:val="0"/>
      <w:divBdr>
        <w:top w:val="none" w:sz="0" w:space="0" w:color="auto"/>
        <w:left w:val="none" w:sz="0" w:space="0" w:color="auto"/>
        <w:bottom w:val="none" w:sz="0" w:space="0" w:color="auto"/>
        <w:right w:val="none" w:sz="0" w:space="0" w:color="auto"/>
      </w:divBdr>
    </w:div>
    <w:div w:id="534315478">
      <w:bodyDiv w:val="1"/>
      <w:marLeft w:val="0"/>
      <w:marRight w:val="0"/>
      <w:marTop w:val="0"/>
      <w:marBottom w:val="0"/>
      <w:divBdr>
        <w:top w:val="none" w:sz="0" w:space="0" w:color="auto"/>
        <w:left w:val="none" w:sz="0" w:space="0" w:color="auto"/>
        <w:bottom w:val="none" w:sz="0" w:space="0" w:color="auto"/>
        <w:right w:val="none" w:sz="0" w:space="0" w:color="auto"/>
      </w:divBdr>
    </w:div>
    <w:div w:id="814302802">
      <w:bodyDiv w:val="1"/>
      <w:marLeft w:val="0"/>
      <w:marRight w:val="0"/>
      <w:marTop w:val="0"/>
      <w:marBottom w:val="0"/>
      <w:divBdr>
        <w:top w:val="none" w:sz="0" w:space="0" w:color="auto"/>
        <w:left w:val="none" w:sz="0" w:space="0" w:color="auto"/>
        <w:bottom w:val="none" w:sz="0" w:space="0" w:color="auto"/>
        <w:right w:val="none" w:sz="0" w:space="0" w:color="auto"/>
      </w:divBdr>
    </w:div>
    <w:div w:id="846360318">
      <w:bodyDiv w:val="1"/>
      <w:marLeft w:val="0"/>
      <w:marRight w:val="0"/>
      <w:marTop w:val="0"/>
      <w:marBottom w:val="0"/>
      <w:divBdr>
        <w:top w:val="none" w:sz="0" w:space="0" w:color="auto"/>
        <w:left w:val="none" w:sz="0" w:space="0" w:color="auto"/>
        <w:bottom w:val="none" w:sz="0" w:space="0" w:color="auto"/>
        <w:right w:val="none" w:sz="0" w:space="0" w:color="auto"/>
      </w:divBdr>
    </w:div>
    <w:div w:id="1345546340">
      <w:bodyDiv w:val="1"/>
      <w:marLeft w:val="0"/>
      <w:marRight w:val="0"/>
      <w:marTop w:val="0"/>
      <w:marBottom w:val="0"/>
      <w:divBdr>
        <w:top w:val="none" w:sz="0" w:space="0" w:color="auto"/>
        <w:left w:val="none" w:sz="0" w:space="0" w:color="auto"/>
        <w:bottom w:val="none" w:sz="0" w:space="0" w:color="auto"/>
        <w:right w:val="none" w:sz="0" w:space="0" w:color="auto"/>
      </w:divBdr>
    </w:div>
    <w:div w:id="14701258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rillsiradjah@gmail.com"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lwan.suban@uin-alauddin.ac.id"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rillsiradjah@gmail.com"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upA35fr77+blate2+ARH2GzMfQ==">CgMxLjAyCWlkLmdqZGd4czIKaWQuMzBqMHpsbDIJaC4xZm9iOXRlOAByITFicXVNMGJOWUNQUmZ1VmxZTmdkTEh2WFpNOF84VXN0bw==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D9C8190-6B0E-44D1-B527-843B8175D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5</Pages>
  <Words>3558</Words>
  <Characters>20959</Characters>
  <Application>Microsoft Office Word</Application>
  <DocSecurity>0</DocSecurity>
  <Lines>361</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 Darmawan</dc:creator>
  <cp:lastModifiedBy>Siti Eni Aisyah Simbolon</cp:lastModifiedBy>
  <cp:revision>5</cp:revision>
  <dcterms:created xsi:type="dcterms:W3CDTF">2025-01-12T12:53:00Z</dcterms:created>
  <dcterms:modified xsi:type="dcterms:W3CDTF">2025-01-15T04:25:00Z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6823313a-f4dd-41a3-a20f-91adce413440</vt:lpwstr>
  </property>
  <property fmtid="{D5CDD505-2E9C-101B-9397-08002B2CF9AE}" pid="3" name="Mendeley Document_1">
    <vt:lpwstr>True</vt:lpwstr>
  </property>
  <property fmtid="{D5CDD505-2E9C-101B-9397-08002B2CF9AE}" pid="4" name="Mendeley Citation Style_1">
    <vt:lpwstr>http://www.zotero.org/styles/chicago-author-date</vt:lpwstr>
  </property>
  <property fmtid="{D5CDD505-2E9C-101B-9397-08002B2CF9AE}" pid="5" name="Mendeley Unique User Id_1">
    <vt:lpwstr>9903ccf0-439d-3303-87d5-ff226cee8d3c</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http://www.zotero.org/styles/american-sociological-association</vt:lpwstr>
  </property>
  <property fmtid="{D5CDD505-2E9C-101B-9397-08002B2CF9AE}" pid="11" name="Mendeley Recent Style Name 2_1">
    <vt:lpwstr>American Sociological Association 6th edition</vt:lpwstr>
  </property>
  <property fmtid="{D5CDD505-2E9C-101B-9397-08002B2CF9AE}" pid="12" name="Mendeley Recent Style Id 3_1">
    <vt:lpwstr>http://www.zotero.org/styles/chicago-author-date</vt:lpwstr>
  </property>
  <property fmtid="{D5CDD505-2E9C-101B-9397-08002B2CF9AE}" pid="13" name="Mendeley Recent Style Name 3_1">
    <vt:lpwstr>Chicago Manual of Style 17th edition (author-date)</vt:lpwstr>
  </property>
  <property fmtid="{D5CDD505-2E9C-101B-9397-08002B2CF9AE}" pid="14" name="Mendeley Recent Style Id 4_1">
    <vt:lpwstr>http://www.zotero.org/styles/chicago-fullnote-bibliography</vt:lpwstr>
  </property>
  <property fmtid="{D5CDD505-2E9C-101B-9397-08002B2CF9AE}" pid="15" name="Mendeley Recent Style Name 4_1">
    <vt:lpwstr>Chicago Manual of Style 17th edition (full note)</vt:lpwstr>
  </property>
  <property fmtid="{D5CDD505-2E9C-101B-9397-08002B2CF9AE}" pid="16" name="Mendeley Recent Style Id 5_1">
    <vt:lpwstr>http://www.zotero.org/styles/chicago-note-bibliography</vt:lpwstr>
  </property>
  <property fmtid="{D5CDD505-2E9C-101B-9397-08002B2CF9AE}" pid="17" name="Mendeley Recent Style Name 5_1">
    <vt:lpwstr>Chicago Manual of Style 17th edition (note)</vt:lpwstr>
  </property>
  <property fmtid="{D5CDD505-2E9C-101B-9397-08002B2CF9AE}" pid="18" name="Mendeley Recent Style Id 6_1">
    <vt:lpwstr>http://www.zotero.org/styles/harvard-cite-them-right</vt:lpwstr>
  </property>
  <property fmtid="{D5CDD505-2E9C-101B-9397-08002B2CF9AE}" pid="19" name="Mendeley Recent Style Name 6_1">
    <vt:lpwstr>Cite Them Right 10th edition - Harvard</vt:lpwstr>
  </property>
  <property fmtid="{D5CDD505-2E9C-101B-9397-08002B2CF9AE}" pid="20" name="Mendeley Recent Style Id 7_1">
    <vt:lpwstr>http://www.zotero.org/styles/ieee</vt:lpwstr>
  </property>
  <property fmtid="{D5CDD505-2E9C-101B-9397-08002B2CF9AE}" pid="21" name="Mendeley Recent Style Name 7_1">
    <vt:lpwstr>IEEE</vt:lpwstr>
  </property>
  <property fmtid="{D5CDD505-2E9C-101B-9397-08002B2CF9AE}" pid="22" name="Mendeley Recent Style Id 8_1">
    <vt:lpwstr>http://www.zotero.org/styles/modern-humanities-research-association</vt:lpwstr>
  </property>
  <property fmtid="{D5CDD505-2E9C-101B-9397-08002B2CF9AE}" pid="23" name="Mendeley Recent Style Name 8_1">
    <vt:lpwstr>Modern Humanities Research Association 3rd edition (note with bibliography)</vt:lpwstr>
  </property>
  <property fmtid="{D5CDD505-2E9C-101B-9397-08002B2CF9AE}" pid="24" name="Mendeley Recent Style Id 9_1">
    <vt:lpwstr>http://www.zotero.org/styles/modern-language-association</vt:lpwstr>
  </property>
  <property fmtid="{D5CDD505-2E9C-101B-9397-08002B2CF9AE}" pid="25" name="Mendeley Recent Style Name 9_1">
    <vt:lpwstr>Modern Language Association 8th edition</vt:lpwstr>
  </property>
  <property fmtid="{D5CDD505-2E9C-101B-9397-08002B2CF9AE}" pid="26" name="ZOTERO_PREF_1">
    <vt:lpwstr>&lt;data data-version="3" zotero-version="6.0.18"&gt;&lt;session id="3WpRAqNY"/&gt;&lt;style id="http://www.zotero.org/styles/ieee" locale="en-US" hasBibliography="1" bibliographyStyleHasBeenSet="1"/&gt;&lt;prefs&gt;&lt;pref name="fieldType" value="Field"/&gt;&lt;/prefs&gt;&lt;/data&gt;</vt:lpwstr>
  </property>
</Properties>
</file>